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4F" w:rsidRPr="00115E4F" w:rsidRDefault="00115E4F" w:rsidP="00115E4F">
      <w:pPr>
        <w:tabs>
          <w:tab w:val="center" w:pos="4536"/>
          <w:tab w:val="right" w:pos="9072"/>
        </w:tabs>
        <w:spacing w:after="240" w:line="240" w:lineRule="auto"/>
        <w:jc w:val="center"/>
        <w:rPr>
          <w:b/>
          <w:sz w:val="36"/>
          <w:szCs w:val="32"/>
        </w:rPr>
      </w:pPr>
      <w:r w:rsidRPr="00115E4F">
        <w:rPr>
          <w:b/>
          <w:sz w:val="36"/>
          <w:szCs w:val="32"/>
        </w:rPr>
        <w:t>Diskussionsentwurf der Rundfunkkommission der Länder</w:t>
      </w:r>
      <w:r w:rsidRPr="00115E4F">
        <w:rPr>
          <w:b/>
          <w:sz w:val="36"/>
          <w:szCs w:val="32"/>
        </w:rPr>
        <w:br/>
        <w:t xml:space="preserve">für einen </w:t>
      </w:r>
      <w:r>
        <w:rPr>
          <w:b/>
          <w:sz w:val="36"/>
          <w:szCs w:val="32"/>
        </w:rPr>
        <w:t>Sechsten</w:t>
      </w:r>
      <w:r w:rsidRPr="00115E4F">
        <w:rPr>
          <w:b/>
          <w:sz w:val="36"/>
          <w:szCs w:val="32"/>
        </w:rPr>
        <w:t xml:space="preserve"> Medienänderungsstaatsvertrag</w:t>
      </w:r>
      <w:r>
        <w:rPr>
          <w:b/>
          <w:sz w:val="36"/>
          <w:szCs w:val="32"/>
        </w:rPr>
        <w:t xml:space="preserve"> (6</w:t>
      </w:r>
      <w:r w:rsidRPr="00115E4F">
        <w:rPr>
          <w:b/>
          <w:sz w:val="36"/>
          <w:szCs w:val="32"/>
        </w:rPr>
        <w:t>. MÄStV)</w:t>
      </w:r>
    </w:p>
    <w:p w:rsidR="00115E4F" w:rsidRPr="00115E4F" w:rsidRDefault="00115E4F" w:rsidP="00115E4F">
      <w:pPr>
        <w:jc w:val="center"/>
        <w:rPr>
          <w:sz w:val="24"/>
          <w:szCs w:val="24"/>
        </w:rPr>
      </w:pPr>
      <w:r w:rsidRPr="00115E4F">
        <w:rPr>
          <w:sz w:val="24"/>
          <w:szCs w:val="24"/>
        </w:rPr>
        <w:t>Stand: November 2023</w:t>
      </w:r>
    </w:p>
    <w:p w:rsidR="00ED5A00" w:rsidRDefault="00ED5A00"/>
    <w:p w:rsidR="00ED5A00" w:rsidRPr="000535D3" w:rsidRDefault="00ED5A00">
      <w:pPr>
        <w:rPr>
          <w:b/>
          <w:sz w:val="24"/>
          <w:szCs w:val="24"/>
          <w:u w:val="single"/>
        </w:rPr>
      </w:pPr>
      <w:r w:rsidRPr="000535D3">
        <w:rPr>
          <w:b/>
          <w:sz w:val="24"/>
          <w:szCs w:val="24"/>
          <w:u w:val="single"/>
        </w:rPr>
        <w:t>Vorbemerkung:</w:t>
      </w:r>
    </w:p>
    <w:p w:rsidR="00ED5A00" w:rsidRPr="000535D3" w:rsidRDefault="00ED5A00">
      <w:pPr>
        <w:rPr>
          <w:sz w:val="24"/>
          <w:szCs w:val="24"/>
        </w:rPr>
      </w:pPr>
      <w:r w:rsidRPr="000535D3">
        <w:rPr>
          <w:sz w:val="24"/>
          <w:szCs w:val="24"/>
        </w:rPr>
        <w:t xml:space="preserve">Die Synopse enthält nur die Vorschriften, an denen Änderungen vorgesehen sind. Die Vorschriften, die nicht in die Synopse aufgenommen wurden, bleiben unverändert (redaktionelle Folgeänderungen </w:t>
      </w:r>
      <w:r w:rsidR="00550246">
        <w:rPr>
          <w:sz w:val="24"/>
          <w:szCs w:val="24"/>
        </w:rPr>
        <w:t xml:space="preserve">sowie Anpassungen der Ordnungswidrigkeiten </w:t>
      </w:r>
      <w:r w:rsidRPr="000535D3">
        <w:rPr>
          <w:sz w:val="24"/>
          <w:szCs w:val="24"/>
        </w:rPr>
        <w:t>ausgenommen)</w:t>
      </w:r>
    </w:p>
    <w:p w:rsidR="00ED5A00" w:rsidRPr="000535D3" w:rsidRDefault="00ED5A00">
      <w:pPr>
        <w:rPr>
          <w:sz w:val="24"/>
          <w:szCs w:val="24"/>
        </w:rPr>
      </w:pPr>
      <w:r w:rsidRPr="000535D3">
        <w:rPr>
          <w:sz w:val="24"/>
          <w:szCs w:val="24"/>
        </w:rPr>
        <w:t xml:space="preserve">Vorgesehene Änderungen sind </w:t>
      </w:r>
      <w:r w:rsidRPr="000535D3">
        <w:rPr>
          <w:color w:val="FF0000"/>
          <w:sz w:val="24"/>
          <w:szCs w:val="24"/>
          <w:u w:val="single"/>
        </w:rPr>
        <w:t>rot und unterstrichen</w:t>
      </w:r>
      <w:r w:rsidRPr="000535D3">
        <w:rPr>
          <w:color w:val="FF0000"/>
          <w:sz w:val="24"/>
          <w:szCs w:val="24"/>
        </w:rPr>
        <w:t xml:space="preserve"> </w:t>
      </w:r>
      <w:r w:rsidRPr="000535D3">
        <w:rPr>
          <w:sz w:val="24"/>
          <w:szCs w:val="24"/>
        </w:rPr>
        <w:t>gekennzeichnet</w:t>
      </w:r>
      <w:r w:rsidR="000535D3" w:rsidRPr="000535D3">
        <w:rPr>
          <w:sz w:val="24"/>
          <w:szCs w:val="24"/>
        </w:rPr>
        <w:t>.</w:t>
      </w:r>
    </w:p>
    <w:p w:rsidR="00115E4F" w:rsidRDefault="00115E4F">
      <w:pPr>
        <w:rPr>
          <w:sz w:val="24"/>
          <w:szCs w:val="24"/>
        </w:rPr>
      </w:pPr>
      <w:r w:rsidRPr="00115E4F">
        <w:rPr>
          <w:sz w:val="24"/>
          <w:szCs w:val="24"/>
        </w:rPr>
        <w:t xml:space="preserve">Der Diskussionsentwurf enthält Anpassungen </w:t>
      </w:r>
      <w:r>
        <w:rPr>
          <w:sz w:val="24"/>
          <w:szCs w:val="24"/>
        </w:rPr>
        <w:t xml:space="preserve">zur </w:t>
      </w:r>
      <w:r w:rsidRPr="00115E4F">
        <w:rPr>
          <w:b/>
          <w:sz w:val="24"/>
          <w:szCs w:val="24"/>
        </w:rPr>
        <w:t>Novellierung des Jugendmedienschutz-Staatsvertrages (JMStV)</w:t>
      </w:r>
      <w:r>
        <w:rPr>
          <w:sz w:val="24"/>
          <w:szCs w:val="24"/>
        </w:rPr>
        <w:t>, insb. für eine verbesserte Rechtsdurchsetzung und zum technischen Jugendmedienschutz.</w:t>
      </w:r>
      <w:bookmarkStart w:id="0" w:name="_GoBack"/>
      <w:bookmarkEnd w:id="0"/>
    </w:p>
    <w:p w:rsidR="000535D3" w:rsidRPr="000535D3" w:rsidRDefault="000535D3">
      <w:pPr>
        <w:rPr>
          <w:sz w:val="24"/>
          <w:szCs w:val="24"/>
        </w:rPr>
      </w:pPr>
      <w:r w:rsidRPr="000535D3">
        <w:rPr>
          <w:sz w:val="24"/>
          <w:szCs w:val="24"/>
        </w:rPr>
        <w:t xml:space="preserve">Anpassungen im Vergleich zur Fassung, die </w:t>
      </w:r>
      <w:r w:rsidR="00115E4F">
        <w:rPr>
          <w:sz w:val="24"/>
          <w:szCs w:val="24"/>
        </w:rPr>
        <w:t xml:space="preserve">bereits </w:t>
      </w:r>
      <w:r w:rsidRPr="000535D3">
        <w:rPr>
          <w:sz w:val="24"/>
          <w:szCs w:val="24"/>
        </w:rPr>
        <w:t>zur öffentlichen Anhörung gestellt wurden, sind nur insoweit abgebildet, wie dies im Sinne der Lesbarkeit der Synopse möglich war.</w:t>
      </w:r>
    </w:p>
    <w:p w:rsidR="00550246" w:rsidRDefault="00550246">
      <w:pPr>
        <w:rPr>
          <w:sz w:val="24"/>
          <w:szCs w:val="24"/>
        </w:rPr>
      </w:pPr>
    </w:p>
    <w:p w:rsidR="00B567B0" w:rsidRDefault="00B567B0">
      <w:pPr>
        <w:rPr>
          <w:sz w:val="24"/>
          <w:szCs w:val="24"/>
        </w:rPr>
      </w:pPr>
      <w:r w:rsidRPr="00550246">
        <w:rPr>
          <w:rFonts w:cstheme="minorHAnsi"/>
          <w:sz w:val="24"/>
          <w:szCs w:val="24"/>
          <w:highlight w:val="green"/>
          <w:shd w:val="clear" w:color="auto" w:fill="92D050"/>
        </w:rPr>
        <w:t>Grün unterlegte Normen</w:t>
      </w:r>
      <w:r>
        <w:rPr>
          <w:sz w:val="24"/>
          <w:szCs w:val="24"/>
        </w:rPr>
        <w:t xml:space="preserve"> sind </w:t>
      </w:r>
      <w:r w:rsidR="00EF57E0">
        <w:rPr>
          <w:sz w:val="24"/>
          <w:szCs w:val="24"/>
        </w:rPr>
        <w:t>erford</w:t>
      </w:r>
      <w:r w:rsidR="00550246">
        <w:rPr>
          <w:sz w:val="24"/>
          <w:szCs w:val="24"/>
        </w:rPr>
        <w:t>erliche Anpassungen an das Digitale-Dienste-Gesetzes/</w:t>
      </w:r>
      <w:r w:rsidR="00EF57E0">
        <w:rPr>
          <w:sz w:val="24"/>
          <w:szCs w:val="24"/>
        </w:rPr>
        <w:t xml:space="preserve">den </w:t>
      </w:r>
      <w:r w:rsidR="00832726">
        <w:rPr>
          <w:sz w:val="24"/>
          <w:szCs w:val="24"/>
        </w:rPr>
        <w:t>DSA</w:t>
      </w:r>
      <w:r w:rsidR="00EF57E0">
        <w:rPr>
          <w:sz w:val="24"/>
          <w:szCs w:val="24"/>
        </w:rPr>
        <w:t xml:space="preserve">. Sie sind bereits </w:t>
      </w:r>
      <w:r w:rsidR="00550246">
        <w:rPr>
          <w:sz w:val="24"/>
          <w:szCs w:val="24"/>
        </w:rPr>
        <w:t>Gegenstand des 5. MÄStV</w:t>
      </w:r>
      <w:r>
        <w:rPr>
          <w:sz w:val="24"/>
          <w:szCs w:val="24"/>
        </w:rPr>
        <w:t>.</w:t>
      </w:r>
      <w:r w:rsidR="00E3615E">
        <w:rPr>
          <w:sz w:val="24"/>
          <w:szCs w:val="24"/>
        </w:rPr>
        <w:t xml:space="preserve"> Stellung</w:t>
      </w:r>
      <w:r w:rsidR="00550246">
        <w:rPr>
          <w:sz w:val="24"/>
          <w:szCs w:val="24"/>
        </w:rPr>
        <w:t>n</w:t>
      </w:r>
      <w:r w:rsidR="00E3615E">
        <w:rPr>
          <w:sz w:val="24"/>
          <w:szCs w:val="24"/>
        </w:rPr>
        <w:t>ahmen</w:t>
      </w:r>
      <w:r w:rsidR="00C94E26">
        <w:rPr>
          <w:sz w:val="24"/>
          <w:szCs w:val="24"/>
        </w:rPr>
        <w:t xml:space="preserve"> zu diesen Normen</w:t>
      </w:r>
      <w:r w:rsidR="00E3615E">
        <w:rPr>
          <w:sz w:val="24"/>
          <w:szCs w:val="24"/>
        </w:rPr>
        <w:t xml:space="preserve"> können im Rahmen der Anhörung zum 5. MÄStV abgegeben werden.</w:t>
      </w:r>
    </w:p>
    <w:p w:rsidR="00115E4F" w:rsidRDefault="00115E4F">
      <w:pPr>
        <w:rPr>
          <w:sz w:val="24"/>
          <w:szCs w:val="24"/>
        </w:rPr>
      </w:pPr>
      <w:r>
        <w:rPr>
          <w:sz w:val="24"/>
          <w:szCs w:val="24"/>
        </w:rPr>
        <w:br w:type="page"/>
      </w:r>
    </w:p>
    <w:tbl>
      <w:tblPr>
        <w:tblStyle w:val="Tabellenraster"/>
        <w:tblW w:w="0" w:type="auto"/>
        <w:tblLook w:val="04A0" w:firstRow="1" w:lastRow="0" w:firstColumn="1" w:lastColumn="0" w:noHBand="0" w:noVBand="1"/>
        <w:tblCaption w:val="Beschreibung der Synopse"/>
        <w:tblDescription w:val="Die Synopse zu den im Jugendmedienschutz-Staatsvertrag vorgesehenen Änderungen. In der linken Spalte steht der Text des aktuell geltenden Jugendmedienschutz-Staatsvertrages. Die vorgesehenen Änderungen sind in der rechten Spalte rot gekennzeichnet und unterstrichen. In nicht aufgeführten Paragraphen und Absätzen sind derzeit keine Änderungen vorgesehen (redaktionelle Folgeänderungen ausgenommen)."/>
      </w:tblPr>
      <w:tblGrid>
        <w:gridCol w:w="4600"/>
        <w:gridCol w:w="4941"/>
        <w:gridCol w:w="4736"/>
      </w:tblGrid>
      <w:tr w:rsidR="00577959" w:rsidRPr="004C6C3C" w:rsidTr="00577959">
        <w:trPr>
          <w:tblHeader/>
        </w:trPr>
        <w:tc>
          <w:tcPr>
            <w:tcW w:w="0" w:type="auto"/>
            <w:shd w:val="clear" w:color="auto" w:fill="D9D9D9" w:themeFill="background1" w:themeFillShade="D9"/>
          </w:tcPr>
          <w:p w:rsidR="00872084" w:rsidRPr="004C6C3C" w:rsidRDefault="00872084" w:rsidP="00577959">
            <w:pPr>
              <w:jc w:val="center"/>
              <w:rPr>
                <w:rFonts w:cstheme="minorHAnsi"/>
                <w:b/>
                <w:sz w:val="20"/>
                <w:szCs w:val="20"/>
              </w:rPr>
            </w:pPr>
            <w:bookmarkStart w:id="1" w:name="_Hlk141807043"/>
            <w:r w:rsidRPr="004C6C3C">
              <w:rPr>
                <w:rFonts w:cstheme="minorHAnsi"/>
                <w:b/>
                <w:sz w:val="20"/>
                <w:szCs w:val="20"/>
              </w:rPr>
              <w:lastRenderedPageBreak/>
              <w:t>Jugendmedienschutz-Staatsvertrag</w:t>
            </w:r>
            <w:bookmarkEnd w:id="1"/>
            <w:r w:rsidRPr="004C6C3C">
              <w:rPr>
                <w:rFonts w:cstheme="minorHAnsi"/>
                <w:b/>
                <w:sz w:val="20"/>
                <w:szCs w:val="20"/>
              </w:rPr>
              <w:br/>
              <w:t xml:space="preserve">in der Fassung des </w:t>
            </w:r>
            <w:r w:rsidR="00B52921">
              <w:rPr>
                <w:rFonts w:cstheme="minorHAnsi"/>
                <w:b/>
                <w:sz w:val="20"/>
                <w:szCs w:val="20"/>
              </w:rPr>
              <w:t>3</w:t>
            </w:r>
            <w:r w:rsidRPr="004C6C3C">
              <w:rPr>
                <w:rFonts w:cstheme="minorHAnsi"/>
                <w:b/>
                <w:sz w:val="20"/>
                <w:szCs w:val="20"/>
              </w:rPr>
              <w:t>. MÄStV</w:t>
            </w:r>
          </w:p>
        </w:tc>
        <w:tc>
          <w:tcPr>
            <w:tcW w:w="0" w:type="auto"/>
            <w:shd w:val="clear" w:color="auto" w:fill="D9D9D9" w:themeFill="background1" w:themeFillShade="D9"/>
          </w:tcPr>
          <w:p w:rsidR="00872084" w:rsidRPr="004C6C3C" w:rsidRDefault="00814E2F" w:rsidP="00814E2F">
            <w:pPr>
              <w:jc w:val="center"/>
              <w:rPr>
                <w:rFonts w:cstheme="minorHAnsi"/>
                <w:b/>
                <w:sz w:val="20"/>
                <w:szCs w:val="20"/>
              </w:rPr>
            </w:pPr>
            <w:r>
              <w:rPr>
                <w:rFonts w:cstheme="minorHAnsi"/>
                <w:b/>
                <w:sz w:val="20"/>
                <w:szCs w:val="20"/>
              </w:rPr>
              <w:t>Änderungsvorschläge</w:t>
            </w:r>
          </w:p>
        </w:tc>
        <w:tc>
          <w:tcPr>
            <w:tcW w:w="0" w:type="auto"/>
            <w:shd w:val="clear" w:color="auto" w:fill="D9D9D9" w:themeFill="background1" w:themeFillShade="D9"/>
          </w:tcPr>
          <w:p w:rsidR="00872084" w:rsidRPr="004C6C3C" w:rsidRDefault="00872084" w:rsidP="00577959">
            <w:pPr>
              <w:jc w:val="center"/>
              <w:rPr>
                <w:rFonts w:cstheme="minorHAnsi"/>
                <w:b/>
                <w:sz w:val="20"/>
                <w:szCs w:val="20"/>
              </w:rPr>
            </w:pPr>
            <w:r w:rsidRPr="004C6C3C">
              <w:rPr>
                <w:rFonts w:cstheme="minorHAnsi"/>
                <w:b/>
                <w:sz w:val="20"/>
                <w:szCs w:val="20"/>
              </w:rPr>
              <w:t>Anmerkungen</w:t>
            </w:r>
            <w:r w:rsidR="00982A24">
              <w:rPr>
                <w:rFonts w:cstheme="minorHAnsi"/>
                <w:b/>
                <w:sz w:val="20"/>
                <w:szCs w:val="20"/>
              </w:rPr>
              <w:t xml:space="preserve"> </w:t>
            </w:r>
            <w:r w:rsidR="00A667A3">
              <w:rPr>
                <w:rFonts w:cstheme="minorHAnsi"/>
                <w:b/>
                <w:sz w:val="20"/>
                <w:szCs w:val="20"/>
              </w:rPr>
              <w:t>und Erläuterungen</w:t>
            </w:r>
          </w:p>
        </w:tc>
      </w:tr>
      <w:tr w:rsidR="004C6C3C" w:rsidRPr="004C6C3C" w:rsidTr="00577959">
        <w:tc>
          <w:tcPr>
            <w:tcW w:w="0" w:type="auto"/>
          </w:tcPr>
          <w:p w:rsidR="004C6C3C" w:rsidRPr="004C6C3C" w:rsidRDefault="004C6C3C" w:rsidP="00577959">
            <w:pPr>
              <w:jc w:val="center"/>
              <w:rPr>
                <w:rFonts w:cstheme="minorHAnsi"/>
                <w:b/>
                <w:sz w:val="20"/>
                <w:szCs w:val="20"/>
              </w:rPr>
            </w:pPr>
            <w:r w:rsidRPr="004C6C3C">
              <w:rPr>
                <w:rFonts w:cstheme="minorHAnsi"/>
                <w:b/>
                <w:sz w:val="20"/>
                <w:szCs w:val="20"/>
              </w:rPr>
              <w:t>I. Abschnitt</w:t>
            </w:r>
          </w:p>
          <w:p w:rsidR="004C6C3C" w:rsidRPr="004C6C3C" w:rsidRDefault="004C6C3C" w:rsidP="00577959">
            <w:pPr>
              <w:jc w:val="center"/>
              <w:rPr>
                <w:rFonts w:cstheme="minorHAnsi"/>
                <w:b/>
                <w:sz w:val="20"/>
                <w:szCs w:val="20"/>
              </w:rPr>
            </w:pPr>
            <w:r w:rsidRPr="004C6C3C">
              <w:rPr>
                <w:rFonts w:cstheme="minorHAnsi"/>
                <w:b/>
                <w:sz w:val="20"/>
                <w:szCs w:val="20"/>
              </w:rPr>
              <w:t>Allgemeine Vorschriften</w:t>
            </w:r>
          </w:p>
          <w:p w:rsidR="004C6C3C" w:rsidRPr="004C6C3C" w:rsidRDefault="004C6C3C" w:rsidP="00577959">
            <w:pPr>
              <w:jc w:val="center"/>
              <w:rPr>
                <w:rFonts w:cstheme="minorHAnsi"/>
                <w:sz w:val="20"/>
                <w:szCs w:val="20"/>
              </w:rPr>
            </w:pPr>
          </w:p>
        </w:tc>
        <w:tc>
          <w:tcPr>
            <w:tcW w:w="0" w:type="auto"/>
          </w:tcPr>
          <w:p w:rsidR="004C6C3C" w:rsidRPr="004C6C3C" w:rsidRDefault="004C6C3C" w:rsidP="00577959">
            <w:pPr>
              <w:rPr>
                <w:rFonts w:cstheme="minorHAnsi"/>
                <w:sz w:val="20"/>
                <w:szCs w:val="20"/>
              </w:rPr>
            </w:pPr>
          </w:p>
        </w:tc>
        <w:tc>
          <w:tcPr>
            <w:tcW w:w="0" w:type="auto"/>
          </w:tcPr>
          <w:p w:rsidR="004C6C3C" w:rsidRPr="004C6C3C" w:rsidRDefault="004C6C3C" w:rsidP="00577959">
            <w:pPr>
              <w:rPr>
                <w:rFonts w:cstheme="minorHAnsi"/>
                <w:sz w:val="20"/>
                <w:szCs w:val="20"/>
              </w:rPr>
            </w:pPr>
          </w:p>
        </w:tc>
      </w:tr>
      <w:tr w:rsidR="004C6C3C" w:rsidRPr="004C6C3C" w:rsidTr="00577959">
        <w:tc>
          <w:tcPr>
            <w:tcW w:w="0" w:type="auto"/>
          </w:tcPr>
          <w:p w:rsidR="00CF2DB2" w:rsidRDefault="00CF2DB2" w:rsidP="00577959">
            <w:pPr>
              <w:jc w:val="center"/>
              <w:rPr>
                <w:rFonts w:cstheme="minorHAnsi"/>
                <w:b/>
                <w:sz w:val="20"/>
                <w:szCs w:val="20"/>
              </w:rPr>
            </w:pPr>
            <w:r>
              <w:rPr>
                <w:rFonts w:cstheme="minorHAnsi"/>
                <w:b/>
                <w:sz w:val="20"/>
                <w:szCs w:val="20"/>
              </w:rPr>
              <w:t>§ 1</w:t>
            </w:r>
          </w:p>
          <w:p w:rsidR="004C6C3C" w:rsidRPr="00CF2DB2" w:rsidRDefault="00CF2DB2" w:rsidP="00577959">
            <w:pPr>
              <w:jc w:val="center"/>
              <w:rPr>
                <w:rFonts w:cstheme="minorHAnsi"/>
                <w:b/>
                <w:sz w:val="20"/>
                <w:szCs w:val="20"/>
              </w:rPr>
            </w:pPr>
            <w:r>
              <w:rPr>
                <w:rFonts w:cstheme="minorHAnsi"/>
                <w:b/>
                <w:sz w:val="20"/>
                <w:szCs w:val="20"/>
              </w:rPr>
              <w:t>Zweck des Staatsvertrages</w:t>
            </w:r>
          </w:p>
        </w:tc>
        <w:tc>
          <w:tcPr>
            <w:tcW w:w="0" w:type="auto"/>
          </w:tcPr>
          <w:p w:rsidR="004C6C3C" w:rsidRPr="004C6C3C" w:rsidRDefault="004C6C3C" w:rsidP="00577959">
            <w:pPr>
              <w:rPr>
                <w:rFonts w:cstheme="minorHAnsi"/>
                <w:sz w:val="20"/>
                <w:szCs w:val="20"/>
              </w:rPr>
            </w:pPr>
          </w:p>
        </w:tc>
        <w:tc>
          <w:tcPr>
            <w:tcW w:w="0" w:type="auto"/>
          </w:tcPr>
          <w:p w:rsidR="004C6C3C" w:rsidRPr="004C6C3C" w:rsidRDefault="004C6C3C" w:rsidP="00577959">
            <w:pPr>
              <w:rPr>
                <w:rFonts w:cstheme="minorHAnsi"/>
                <w:sz w:val="20"/>
                <w:szCs w:val="20"/>
              </w:rPr>
            </w:pPr>
          </w:p>
        </w:tc>
      </w:tr>
      <w:tr w:rsidR="004C6C3C" w:rsidRPr="004C6C3C" w:rsidTr="00577959">
        <w:tc>
          <w:tcPr>
            <w:tcW w:w="0" w:type="auto"/>
          </w:tcPr>
          <w:p w:rsidR="004C6C3C" w:rsidRPr="004C6C3C" w:rsidRDefault="004C6C3C" w:rsidP="00577959">
            <w:pPr>
              <w:rPr>
                <w:rFonts w:cstheme="minorHAnsi"/>
                <w:sz w:val="20"/>
                <w:szCs w:val="20"/>
              </w:rPr>
            </w:pPr>
            <w:r w:rsidRPr="004C6C3C">
              <w:rPr>
                <w:rFonts w:cstheme="minorHAnsi"/>
                <w:sz w:val="20"/>
                <w:szCs w:val="20"/>
              </w:rPr>
              <w:t>Zweck des Staatsvertrages ist der einheitliche Schutz der Kinder und Jugendlichen vor Angeboten in elektronischen Informations- und Kommunikationsmedien, die deren Entwicklung oder Erziehung beeinträchtigen oder gefährden, sowie der Schutz vor solchen Angeboten in elektronischen Informations- und Kommunikationsmedien, die die Menschenwürde oder sonstige durch das Strafgesetzbuch geschützte Rechtsgüter verletzen.</w:t>
            </w:r>
          </w:p>
          <w:p w:rsidR="004C6C3C" w:rsidRPr="004C6C3C" w:rsidRDefault="004C6C3C" w:rsidP="00577959">
            <w:pPr>
              <w:rPr>
                <w:rFonts w:cstheme="minorHAnsi"/>
                <w:sz w:val="20"/>
                <w:szCs w:val="20"/>
              </w:rPr>
            </w:pPr>
          </w:p>
        </w:tc>
        <w:tc>
          <w:tcPr>
            <w:tcW w:w="0" w:type="auto"/>
          </w:tcPr>
          <w:p w:rsidR="004C6C3C" w:rsidRPr="004C6C3C" w:rsidRDefault="004C6C3C" w:rsidP="00577959">
            <w:pPr>
              <w:rPr>
                <w:rFonts w:cstheme="minorHAnsi"/>
                <w:sz w:val="20"/>
                <w:szCs w:val="20"/>
              </w:rPr>
            </w:pPr>
            <w:r w:rsidRPr="004C6C3C">
              <w:rPr>
                <w:rFonts w:cstheme="minorHAnsi"/>
                <w:sz w:val="20"/>
                <w:szCs w:val="20"/>
              </w:rPr>
              <w:t xml:space="preserve">Zweck des Staatsvertrages ist der einheitliche Schutz der Kinder und Jugendlichen vor Angeboten in elektronischen Informations- und Kommunikationsmedien, die deren Entwicklung oder Erziehung beeinträchtigen oder gefährden </w:t>
            </w:r>
            <w:r w:rsidRPr="004930AB">
              <w:rPr>
                <w:rFonts w:cstheme="minorHAnsi"/>
                <w:color w:val="FF0000"/>
                <w:sz w:val="20"/>
                <w:szCs w:val="20"/>
                <w:u w:val="single"/>
              </w:rPr>
              <w:t>oder</w:t>
            </w:r>
            <w:r w:rsidR="004930AB" w:rsidRPr="004930AB">
              <w:rPr>
                <w:rFonts w:cstheme="minorHAnsi"/>
                <w:color w:val="FF0000"/>
                <w:sz w:val="20"/>
                <w:szCs w:val="20"/>
                <w:u w:val="single"/>
              </w:rPr>
              <w:t xml:space="preserve"> Risiken für deren persönliche Integrität aufweisen oder</w:t>
            </w:r>
            <w:r w:rsidR="00DE7FA2" w:rsidRPr="004930AB">
              <w:rPr>
                <w:rFonts w:cstheme="minorHAnsi"/>
                <w:color w:val="FF0000"/>
                <w:sz w:val="20"/>
                <w:szCs w:val="20"/>
              </w:rPr>
              <w:t xml:space="preserve"> </w:t>
            </w:r>
            <w:r w:rsidRPr="004C6C3C">
              <w:rPr>
                <w:rFonts w:cstheme="minorHAnsi"/>
                <w:sz w:val="20"/>
                <w:szCs w:val="20"/>
              </w:rPr>
              <w:t>die Menschenwürde</w:t>
            </w:r>
            <w:r w:rsidR="004930AB" w:rsidRPr="004930AB">
              <w:rPr>
                <w:rFonts w:cstheme="minorHAnsi"/>
                <w:sz w:val="20"/>
                <w:szCs w:val="20"/>
              </w:rPr>
              <w:t xml:space="preserve"> </w:t>
            </w:r>
            <w:r w:rsidRPr="004C6C3C">
              <w:rPr>
                <w:rFonts w:cstheme="minorHAnsi"/>
                <w:sz w:val="20"/>
                <w:szCs w:val="20"/>
              </w:rPr>
              <w:t>oder sonstige durch das Strafgesetzbuch geschützte Rechtsgüter verletzen.</w:t>
            </w:r>
          </w:p>
          <w:p w:rsidR="00EF50D7" w:rsidRPr="004930AB" w:rsidRDefault="00EF50D7" w:rsidP="007852E6">
            <w:pPr>
              <w:rPr>
                <w:rFonts w:cstheme="minorHAnsi"/>
                <w:sz w:val="20"/>
                <w:szCs w:val="20"/>
                <w:u w:val="single"/>
              </w:rPr>
            </w:pPr>
          </w:p>
        </w:tc>
        <w:tc>
          <w:tcPr>
            <w:tcW w:w="0" w:type="auto"/>
          </w:tcPr>
          <w:p w:rsidR="008C6CEA" w:rsidRPr="00550246" w:rsidRDefault="00206757" w:rsidP="00550246">
            <w:pPr>
              <w:rPr>
                <w:rFonts w:cstheme="minorHAnsi"/>
                <w:i/>
                <w:color w:val="FF0000"/>
                <w:sz w:val="20"/>
                <w:szCs w:val="20"/>
              </w:rPr>
            </w:pPr>
            <w:r w:rsidRPr="00550246">
              <w:rPr>
                <w:rFonts w:cstheme="minorHAnsi"/>
                <w:i/>
                <w:color w:val="FF0000"/>
                <w:sz w:val="20"/>
                <w:szCs w:val="20"/>
              </w:rPr>
              <w:t>Mit der Ergänzung der Schutzziele um die „persönliche Integrität“ erfolgt eine Angleichung an die Regelung des JuSchG (dort § 10 a Nr. 3, § 10 b Abs. 3) und eine Öffnung des JMStV für sog. Interaktionsrisiken.</w:t>
            </w:r>
          </w:p>
        </w:tc>
      </w:tr>
      <w:tr w:rsidR="004C6C3C" w:rsidRPr="004C6C3C" w:rsidTr="00577959">
        <w:tc>
          <w:tcPr>
            <w:tcW w:w="0" w:type="auto"/>
          </w:tcPr>
          <w:p w:rsidR="00CF2DB2" w:rsidRDefault="004C6C3C" w:rsidP="00577959">
            <w:pPr>
              <w:jc w:val="center"/>
              <w:rPr>
                <w:rFonts w:cstheme="minorHAnsi"/>
                <w:b/>
                <w:sz w:val="20"/>
                <w:szCs w:val="20"/>
              </w:rPr>
            </w:pPr>
            <w:r w:rsidRPr="004C6C3C">
              <w:rPr>
                <w:rFonts w:cstheme="minorHAnsi"/>
                <w:b/>
                <w:sz w:val="20"/>
                <w:szCs w:val="20"/>
              </w:rPr>
              <w:t>§</w:t>
            </w:r>
            <w:r w:rsidR="00CF2DB2">
              <w:rPr>
                <w:rFonts w:cstheme="minorHAnsi"/>
                <w:b/>
                <w:sz w:val="20"/>
                <w:szCs w:val="20"/>
              </w:rPr>
              <w:t xml:space="preserve"> 2</w:t>
            </w:r>
          </w:p>
          <w:p w:rsidR="004C6C3C" w:rsidRPr="00CF2DB2" w:rsidRDefault="00CF2DB2" w:rsidP="00577959">
            <w:pPr>
              <w:jc w:val="center"/>
              <w:rPr>
                <w:rFonts w:cstheme="minorHAnsi"/>
                <w:b/>
                <w:sz w:val="20"/>
                <w:szCs w:val="20"/>
              </w:rPr>
            </w:pPr>
            <w:r>
              <w:rPr>
                <w:rFonts w:cstheme="minorHAnsi"/>
                <w:b/>
                <w:sz w:val="20"/>
                <w:szCs w:val="20"/>
              </w:rPr>
              <w:t>Geltungsbereich</w:t>
            </w:r>
          </w:p>
        </w:tc>
        <w:tc>
          <w:tcPr>
            <w:tcW w:w="0" w:type="auto"/>
          </w:tcPr>
          <w:p w:rsidR="004C6C3C" w:rsidRPr="004C6C3C" w:rsidRDefault="004C6C3C" w:rsidP="00577959">
            <w:pPr>
              <w:rPr>
                <w:rFonts w:cstheme="minorHAnsi"/>
                <w:sz w:val="20"/>
                <w:szCs w:val="20"/>
              </w:rPr>
            </w:pPr>
          </w:p>
        </w:tc>
        <w:tc>
          <w:tcPr>
            <w:tcW w:w="0" w:type="auto"/>
          </w:tcPr>
          <w:p w:rsidR="004C6C3C" w:rsidRPr="004C6C3C" w:rsidRDefault="004C6C3C" w:rsidP="00577959">
            <w:pPr>
              <w:rPr>
                <w:rFonts w:cstheme="minorHAnsi"/>
                <w:sz w:val="20"/>
                <w:szCs w:val="20"/>
              </w:rPr>
            </w:pPr>
          </w:p>
        </w:tc>
      </w:tr>
      <w:tr w:rsidR="004C6C3C" w:rsidRPr="004C6C3C" w:rsidTr="00577959">
        <w:tc>
          <w:tcPr>
            <w:tcW w:w="0" w:type="auto"/>
          </w:tcPr>
          <w:p w:rsidR="004C6C3C" w:rsidRPr="004C6C3C" w:rsidRDefault="004C6C3C" w:rsidP="00577959">
            <w:pPr>
              <w:rPr>
                <w:rFonts w:cstheme="minorHAnsi"/>
                <w:sz w:val="20"/>
                <w:szCs w:val="20"/>
              </w:rPr>
            </w:pPr>
            <w:r w:rsidRPr="004C6C3C">
              <w:rPr>
                <w:rFonts w:cstheme="minorHAnsi"/>
                <w:sz w:val="20"/>
                <w:szCs w:val="20"/>
              </w:rPr>
              <w:t xml:space="preserve">(1) Dieser Staatsvertrag gilt für Rundfunk und Telemedien im Sinne des Medienstaatsvertrages. Die Vorschriften dieses Staatsvertrages gelten auch für Anbieter, die ihren Sitz nach den Vorschriften des Telemediengesetzes sowie des Medienstaatsvertrages nicht in Deutschland haben, soweit die Angebote zur Nutzung in Deutschland bestimmt sind und unter Beachtung der Vorgaben der Artikel 3 und 4 der Richtlinie 2010/13/EU des Europäischen Parlaments und des Rates vom 10. März 2010 zur Koordinierung bestimmter Rechts- und Verwaltungsvorschriften der Mitgliedstaaten über die Bereitstellung audiovisueller Mediendienste (Richtlinie über audiovisuelle Mediendienste) (ABl. L 95 vom 15. April 2010, S. 1), die durch die Richtlinie 2018/1808/EU (ABl. L 303 vom 28. November 2018, S. 69) geändert wurde, sowie des Artikels 3 der Richtlinie 2000/31/EG des Europäischen Parlaments und des Rates vom 8. Juni 2000 über bestimmte </w:t>
            </w:r>
            <w:r w:rsidRPr="004C6C3C">
              <w:rPr>
                <w:rFonts w:cstheme="minorHAnsi"/>
                <w:sz w:val="20"/>
                <w:szCs w:val="20"/>
              </w:rPr>
              <w:lastRenderedPageBreak/>
              <w:t>rechtliche Aspekte der Dienste der Informationsgesellschaft, insbesondere des elektronischen Geschäftsverkehrs, im Binnenmarkt (Richtlinie über den elektronischen Geschäftsverkehr) (ABl. L 178 vom 17. Juli 2000, S. 1). Von der Bestimmung zur Nutzung in Deutschland ist auszugehen, wenn sich die Angebote in der Gesamtschau, insbesondere durch die verwendete Sprache, die angebotenen Inhalte oder Marketingaktivitäten, an Nutzer in Deutschland richten oder in Deutschland einen nicht unwesentlichen Teil ihrer Refinanzierung erzielen. Im Anwendungsbereich der Richtlinie 2010/13/EU gilt dieser Staatsvertrag für Anbieter von Video-Sharing-Diensten, wenn sie nach den Vorschriften des Telemediengesetzes in Deutschland niedergelassen sind; im Übrigen gelten Satz 1 bis 3.</w:t>
            </w:r>
          </w:p>
          <w:p w:rsidR="004C6C3C" w:rsidRPr="004C6C3C" w:rsidRDefault="004C6C3C" w:rsidP="00577959">
            <w:pPr>
              <w:rPr>
                <w:rFonts w:cstheme="minorHAnsi"/>
                <w:sz w:val="20"/>
                <w:szCs w:val="20"/>
              </w:rPr>
            </w:pPr>
          </w:p>
        </w:tc>
        <w:tc>
          <w:tcPr>
            <w:tcW w:w="0" w:type="auto"/>
          </w:tcPr>
          <w:p w:rsidR="004C6C3C" w:rsidRPr="004C6C3C" w:rsidRDefault="004C6C3C" w:rsidP="00577959">
            <w:pPr>
              <w:rPr>
                <w:rFonts w:cstheme="minorHAnsi"/>
                <w:sz w:val="20"/>
                <w:szCs w:val="20"/>
              </w:rPr>
            </w:pPr>
            <w:r w:rsidRPr="004C6C3C">
              <w:rPr>
                <w:rFonts w:cstheme="minorHAnsi"/>
                <w:sz w:val="20"/>
                <w:szCs w:val="20"/>
              </w:rPr>
              <w:lastRenderedPageBreak/>
              <w:t xml:space="preserve">(1) Dieser Staatsvertrag gilt für Rundfunk und </w:t>
            </w:r>
            <w:r w:rsidR="00C44961">
              <w:rPr>
                <w:rFonts w:cstheme="minorHAnsi"/>
                <w:sz w:val="20"/>
                <w:szCs w:val="20"/>
              </w:rPr>
              <w:t xml:space="preserve">Telemedien </w:t>
            </w:r>
            <w:r w:rsidRPr="004C6C3C">
              <w:rPr>
                <w:rFonts w:cstheme="minorHAnsi"/>
                <w:sz w:val="20"/>
                <w:szCs w:val="20"/>
              </w:rPr>
              <w:t>im Sinne des Medienstaatsvertrages</w:t>
            </w:r>
            <w:r w:rsidRPr="004C6C3C">
              <w:rPr>
                <w:rFonts w:cstheme="minorHAnsi"/>
                <w:color w:val="FF0000"/>
                <w:sz w:val="20"/>
                <w:szCs w:val="20"/>
              </w:rPr>
              <w:t xml:space="preserve"> </w:t>
            </w:r>
            <w:r w:rsidRPr="004C6C3C">
              <w:rPr>
                <w:rFonts w:cstheme="minorHAnsi"/>
                <w:color w:val="FF0000"/>
                <w:sz w:val="20"/>
                <w:szCs w:val="20"/>
                <w:u w:val="single"/>
              </w:rPr>
              <w:t xml:space="preserve">sowie für Betriebssysteme </w:t>
            </w:r>
            <w:r w:rsidR="00631C0F">
              <w:rPr>
                <w:rFonts w:cstheme="minorHAnsi"/>
                <w:color w:val="FF0000"/>
                <w:sz w:val="20"/>
                <w:szCs w:val="20"/>
                <w:u w:val="single"/>
              </w:rPr>
              <w:t>nach</w:t>
            </w:r>
            <w:r w:rsidRPr="004C6C3C">
              <w:rPr>
                <w:rFonts w:cstheme="minorHAnsi"/>
                <w:color w:val="FF0000"/>
                <w:sz w:val="20"/>
                <w:szCs w:val="20"/>
                <w:u w:val="single"/>
              </w:rPr>
              <w:t xml:space="preserve"> § 3 Satz 1 Nr. </w:t>
            </w:r>
            <w:r w:rsidR="00EC44CA">
              <w:rPr>
                <w:rFonts w:cstheme="minorHAnsi"/>
                <w:color w:val="FF0000"/>
                <w:sz w:val="20"/>
                <w:szCs w:val="20"/>
                <w:u w:val="single"/>
              </w:rPr>
              <w:t>6</w:t>
            </w:r>
            <w:r w:rsidRPr="004C6C3C">
              <w:rPr>
                <w:rFonts w:cstheme="minorHAnsi"/>
                <w:color w:val="FF0000"/>
                <w:sz w:val="20"/>
                <w:szCs w:val="20"/>
                <w:u w:val="single"/>
              </w:rPr>
              <w:t>.</w:t>
            </w:r>
            <w:r w:rsidRPr="004C6C3C">
              <w:rPr>
                <w:rFonts w:cstheme="minorHAnsi"/>
                <w:sz w:val="20"/>
                <w:szCs w:val="20"/>
              </w:rPr>
              <w:t xml:space="preserve"> Die Vorschriften dieses Staatsvertrages gelten auch für</w:t>
            </w:r>
            <w:r w:rsidR="00E406B0">
              <w:rPr>
                <w:rFonts w:cstheme="minorHAnsi"/>
                <w:sz w:val="20"/>
                <w:szCs w:val="20"/>
              </w:rPr>
              <w:t xml:space="preserve"> </w:t>
            </w:r>
            <w:r w:rsidR="00E406B0" w:rsidRPr="00A35C1B">
              <w:rPr>
                <w:rFonts w:cstheme="minorHAnsi"/>
                <w:color w:val="FF0000"/>
                <w:sz w:val="20"/>
                <w:szCs w:val="20"/>
                <w:u w:val="single"/>
              </w:rPr>
              <w:t>Anbieter</w:t>
            </w:r>
            <w:r w:rsidRPr="00A35C1B">
              <w:rPr>
                <w:rFonts w:cstheme="minorHAnsi"/>
                <w:color w:val="FF0000"/>
                <w:sz w:val="20"/>
                <w:szCs w:val="20"/>
                <w:u w:val="single"/>
              </w:rPr>
              <w:t xml:space="preserve"> </w:t>
            </w:r>
            <w:r w:rsidR="00631C0F" w:rsidRPr="00A35C1B">
              <w:rPr>
                <w:rFonts w:cstheme="minorHAnsi"/>
                <w:color w:val="FF0000"/>
                <w:sz w:val="20"/>
                <w:szCs w:val="20"/>
                <w:u w:val="single"/>
              </w:rPr>
              <w:t>nach</w:t>
            </w:r>
            <w:r w:rsidRPr="00A35C1B">
              <w:rPr>
                <w:rFonts w:cstheme="minorHAnsi"/>
                <w:color w:val="FF0000"/>
                <w:sz w:val="20"/>
                <w:szCs w:val="20"/>
                <w:u w:val="single"/>
              </w:rPr>
              <w:t xml:space="preserve"> § 3 Satz 1 Nr. 2</w:t>
            </w:r>
            <w:r w:rsidR="00E3615E" w:rsidRPr="00A35C1B">
              <w:rPr>
                <w:rFonts w:cstheme="minorHAnsi"/>
                <w:color w:val="FF0000"/>
                <w:sz w:val="20"/>
                <w:szCs w:val="20"/>
                <w:u w:val="single"/>
              </w:rPr>
              <w:t xml:space="preserve">, </w:t>
            </w:r>
            <w:r w:rsidR="00A35C1B">
              <w:rPr>
                <w:rFonts w:cstheme="minorHAnsi"/>
                <w:color w:val="FF0000"/>
                <w:sz w:val="20"/>
                <w:szCs w:val="20"/>
                <w:u w:val="single"/>
              </w:rPr>
              <w:t xml:space="preserve">Nr. </w:t>
            </w:r>
            <w:r w:rsidR="00E3615E" w:rsidRPr="00A35C1B">
              <w:rPr>
                <w:rFonts w:cstheme="minorHAnsi"/>
                <w:color w:val="FF0000"/>
                <w:sz w:val="20"/>
                <w:szCs w:val="20"/>
                <w:u w:val="single"/>
              </w:rPr>
              <w:t>7 und Nr. 9</w:t>
            </w:r>
            <w:r w:rsidRPr="004C6C3C">
              <w:rPr>
                <w:rFonts w:cstheme="minorHAnsi"/>
                <w:sz w:val="20"/>
                <w:szCs w:val="20"/>
              </w:rPr>
              <w:t xml:space="preserve">, die ihren Sitz nach den Vorschriften des </w:t>
            </w:r>
            <w:r w:rsidR="000D3F2C" w:rsidRPr="00550246">
              <w:rPr>
                <w:rFonts w:cstheme="minorHAnsi"/>
                <w:color w:val="FF0000"/>
                <w:sz w:val="20"/>
                <w:szCs w:val="20"/>
                <w:highlight w:val="green"/>
                <w:u w:val="single"/>
                <w:shd w:val="clear" w:color="auto" w:fill="92D050"/>
              </w:rPr>
              <w:t>Digitale-Dienste-Gesetzes</w:t>
            </w:r>
            <w:r w:rsidR="000D3F2C">
              <w:rPr>
                <w:rFonts w:cstheme="minorHAnsi"/>
                <w:sz w:val="20"/>
                <w:szCs w:val="20"/>
              </w:rPr>
              <w:t xml:space="preserve"> </w:t>
            </w:r>
            <w:r w:rsidRPr="004C6C3C">
              <w:rPr>
                <w:rFonts w:cstheme="minorHAnsi"/>
                <w:sz w:val="20"/>
                <w:szCs w:val="20"/>
              </w:rPr>
              <w:t xml:space="preserve">sowie des Medienstaatsvertrages nicht in Deutschland haben, soweit die Angebote zur Nutzung in Deutschland bestimmt sind und unter Beachtung der Vorgaben der Artikel 3 und 4 der Richtlinie 2010/13/EU des Europäischen Parlaments und des Rates vom 10. März 2010 zur Koordinierung bestimmter Rechts- und Verwaltungsvorschriften der Mitgliedstaaten über die Bereitstellung audiovisueller Mediendienste (Richtlinie über audiovisuelle Mediendienste) (ABl. L 95 vom 15. April 2010, S. 1), die durch die Richtlinie 2018/1808/EU (ABl. L 303 vom 28. November 2018, S. 69) geändert wurde, sowie des Artikels 3 der Richtlinie 2000/31/EG des Europäischen Parlaments und des Rates vom 8. Juni 2000 </w:t>
            </w:r>
            <w:r w:rsidRPr="004C6C3C">
              <w:rPr>
                <w:rFonts w:cstheme="minorHAnsi"/>
                <w:sz w:val="20"/>
                <w:szCs w:val="20"/>
              </w:rPr>
              <w:lastRenderedPageBreak/>
              <w:t xml:space="preserve">über bestimmte rechtliche Aspekte der Dienste der Informationsgesellschaft, insbesondere des elektronischen Geschäftsverkehrs, im Binnenmarkt (Richtlinie über den elektronischen Geschäftsverkehr) (ABl. L 178 vom 17. Juli 2000, S. 1). Von der Bestimmung zur Nutzung in Deutschland ist auszugehen, wenn sich die Angebote in der Gesamtschau, insbesondere durch die verwendete Sprache, die angebotenen Inhalte oder Marketingaktivitäten, an Nutzer in Deutschland richten oder in Deutschland einen nicht unwesentlichen Teil ihrer Refinanzierung erzielen. Im Anwendungsbereich der Richtlinie 2010/13/EU gilt dieser Staatsvertrag für Anbieter von Video-Sharing-Diensten, wenn sie nach den Vorschriften des </w:t>
            </w:r>
            <w:r w:rsidR="00E406B0" w:rsidRPr="00550246">
              <w:rPr>
                <w:color w:val="FF0000"/>
                <w:sz w:val="20"/>
                <w:highlight w:val="green"/>
                <w:u w:val="single"/>
                <w:shd w:val="clear" w:color="auto" w:fill="92D050"/>
              </w:rPr>
              <w:t>Digitale-Dienste-Gesetzes</w:t>
            </w:r>
            <w:r w:rsidRPr="004C6C3C">
              <w:rPr>
                <w:rFonts w:cstheme="minorHAnsi"/>
                <w:sz w:val="20"/>
                <w:szCs w:val="20"/>
              </w:rPr>
              <w:t xml:space="preserve"> in Deutschland niedergelassen sind; im Übrigen gelten Satz 1 bis 3.</w:t>
            </w:r>
          </w:p>
          <w:p w:rsidR="004C6C3C" w:rsidRPr="004C6C3C" w:rsidRDefault="004C6C3C" w:rsidP="00577959">
            <w:pPr>
              <w:rPr>
                <w:rFonts w:cstheme="minorHAnsi"/>
                <w:sz w:val="20"/>
                <w:szCs w:val="20"/>
              </w:rPr>
            </w:pPr>
          </w:p>
        </w:tc>
        <w:tc>
          <w:tcPr>
            <w:tcW w:w="0" w:type="auto"/>
          </w:tcPr>
          <w:p w:rsidR="004C6C3C" w:rsidRPr="00550246" w:rsidRDefault="00206757" w:rsidP="00577959">
            <w:pPr>
              <w:rPr>
                <w:rFonts w:cstheme="minorHAnsi"/>
                <w:i/>
                <w:sz w:val="20"/>
                <w:szCs w:val="20"/>
              </w:rPr>
            </w:pPr>
            <w:r w:rsidRPr="00550246">
              <w:rPr>
                <w:rFonts w:cstheme="minorHAnsi"/>
                <w:i/>
                <w:color w:val="FF0000"/>
                <w:sz w:val="20"/>
                <w:szCs w:val="20"/>
              </w:rPr>
              <w:lastRenderedPageBreak/>
              <w:t xml:space="preserve">Der Anwendungsbereich des JMStV wird ergänzt um Betriebssysteme, die den Zugang zu Rundfunk und Telemedien ermöglichen. </w:t>
            </w:r>
          </w:p>
        </w:tc>
      </w:tr>
      <w:tr w:rsidR="00786511" w:rsidRPr="004C6C3C" w:rsidTr="00577959">
        <w:tc>
          <w:tcPr>
            <w:tcW w:w="0" w:type="auto"/>
          </w:tcPr>
          <w:p w:rsidR="00786511" w:rsidRPr="004C6C3C" w:rsidRDefault="00786511" w:rsidP="00577959">
            <w:pPr>
              <w:rPr>
                <w:rFonts w:cstheme="minorHAnsi"/>
                <w:sz w:val="20"/>
                <w:szCs w:val="20"/>
              </w:rPr>
            </w:pPr>
          </w:p>
        </w:tc>
        <w:tc>
          <w:tcPr>
            <w:tcW w:w="0" w:type="auto"/>
          </w:tcPr>
          <w:p w:rsidR="00FF28F5" w:rsidRPr="00550246" w:rsidRDefault="00786511" w:rsidP="00550246">
            <w:pPr>
              <w:rPr>
                <w:rFonts w:cstheme="minorHAnsi"/>
                <w:color w:val="FF0000"/>
                <w:sz w:val="20"/>
                <w:szCs w:val="20"/>
                <w:u w:val="single"/>
              </w:rPr>
            </w:pPr>
            <w:r w:rsidRPr="00550246">
              <w:rPr>
                <w:rFonts w:cstheme="minorHAnsi"/>
                <w:color w:val="FF0000"/>
                <w:sz w:val="20"/>
                <w:szCs w:val="20"/>
                <w:highlight w:val="green"/>
                <w:u w:val="single"/>
              </w:rPr>
              <w:t xml:space="preserve">(2) </w:t>
            </w:r>
            <w:r w:rsidR="0072640F" w:rsidRPr="00550246">
              <w:rPr>
                <w:rFonts w:cstheme="minorHAnsi"/>
                <w:color w:val="FF0000"/>
                <w:sz w:val="20"/>
                <w:szCs w:val="20"/>
                <w:highlight w:val="green"/>
                <w:u w:val="single"/>
              </w:rPr>
              <w:t xml:space="preserve">Für Vermittlungsdienste im Sinne des Art. 3 Buchstabe g) der Verordnung 2022/2065 (EU) des Europäischen Parlaments und des Rates vom 19. Oktober 2022 über einen Binnenmarkt für digitale Dienste und zur Änderung der Richtlinie 2000/31/EG (Gesetz über digitale Dienste) (ABl. L 277 vom 27. Dezember 2022, S. 1) gilt dieser Staatsvertrag, soweit nicht die Verordnung </w:t>
            </w:r>
            <w:r w:rsidR="00FF28F5" w:rsidRPr="00550246">
              <w:rPr>
                <w:rFonts w:cstheme="minorHAnsi"/>
                <w:color w:val="FF0000"/>
                <w:sz w:val="20"/>
                <w:szCs w:val="20"/>
                <w:highlight w:val="green"/>
                <w:u w:val="single"/>
              </w:rPr>
              <w:t xml:space="preserve">2022/2065 (EU) </w:t>
            </w:r>
            <w:r w:rsidR="00994C80" w:rsidRPr="00550246">
              <w:rPr>
                <w:rFonts w:cstheme="minorHAnsi"/>
                <w:color w:val="FF0000"/>
                <w:sz w:val="20"/>
                <w:szCs w:val="20"/>
                <w:highlight w:val="green"/>
                <w:u w:val="single"/>
              </w:rPr>
              <w:t>Anwendung findet</w:t>
            </w:r>
            <w:r w:rsidR="0072640F" w:rsidRPr="00550246">
              <w:rPr>
                <w:rFonts w:cstheme="minorHAnsi"/>
                <w:color w:val="FF0000"/>
                <w:sz w:val="20"/>
                <w:szCs w:val="20"/>
                <w:highlight w:val="green"/>
                <w:u w:val="single"/>
              </w:rPr>
              <w:t>.</w:t>
            </w:r>
          </w:p>
          <w:p w:rsidR="00FF28F5" w:rsidRDefault="00FF28F5" w:rsidP="00577959">
            <w:pPr>
              <w:pStyle w:val="Default"/>
              <w:rPr>
                <w:rFonts w:cstheme="minorHAnsi"/>
                <w:color w:val="FF0000"/>
                <w:sz w:val="20"/>
                <w:szCs w:val="20"/>
                <w:u w:val="single"/>
              </w:rPr>
            </w:pPr>
          </w:p>
          <w:p w:rsidR="001B213B" w:rsidRPr="00F97172" w:rsidRDefault="001B213B" w:rsidP="00577959">
            <w:pPr>
              <w:pStyle w:val="Default"/>
            </w:pPr>
          </w:p>
        </w:tc>
        <w:tc>
          <w:tcPr>
            <w:tcW w:w="0" w:type="auto"/>
          </w:tcPr>
          <w:p w:rsidR="00B87BB8" w:rsidRPr="00550246" w:rsidRDefault="00206757" w:rsidP="00577959">
            <w:pPr>
              <w:rPr>
                <w:rFonts w:cstheme="minorHAnsi"/>
                <w:i/>
                <w:color w:val="FF0000"/>
                <w:sz w:val="20"/>
                <w:szCs w:val="20"/>
              </w:rPr>
            </w:pPr>
            <w:r w:rsidRPr="00550246">
              <w:rPr>
                <w:rFonts w:cstheme="minorHAnsi"/>
                <w:i/>
                <w:color w:val="FF0000"/>
                <w:sz w:val="20"/>
                <w:szCs w:val="20"/>
              </w:rPr>
              <w:t xml:space="preserve">Zur Abgrenzung des Anwendungsbereichs </w:t>
            </w:r>
            <w:r w:rsidR="00363E1A" w:rsidRPr="00550246">
              <w:rPr>
                <w:rFonts w:cstheme="minorHAnsi"/>
                <w:i/>
                <w:color w:val="FF0000"/>
                <w:sz w:val="20"/>
                <w:szCs w:val="20"/>
              </w:rPr>
              <w:t xml:space="preserve">von den Vorgaben des DSA wird eine allgemeine Kollisionsnorm eingefügt. </w:t>
            </w:r>
          </w:p>
        </w:tc>
      </w:tr>
      <w:tr w:rsidR="004C6C3C" w:rsidRPr="004C6C3C" w:rsidTr="00577959">
        <w:tc>
          <w:tcPr>
            <w:tcW w:w="0" w:type="auto"/>
          </w:tcPr>
          <w:p w:rsidR="004C6C3C" w:rsidRPr="004C6C3C" w:rsidRDefault="004C6C3C" w:rsidP="00577959">
            <w:pPr>
              <w:rPr>
                <w:rFonts w:cstheme="minorHAnsi"/>
                <w:sz w:val="20"/>
                <w:szCs w:val="20"/>
              </w:rPr>
            </w:pPr>
            <w:r w:rsidRPr="004C6C3C">
              <w:rPr>
                <w:rFonts w:cstheme="minorHAnsi"/>
                <w:sz w:val="20"/>
                <w:szCs w:val="20"/>
              </w:rPr>
              <w:t>(2) Das Telemediengesetz und die für Telemedien anwendbaren Bestimmungen des Medienstaatsvertrages bleiben unberührt.</w:t>
            </w:r>
          </w:p>
          <w:p w:rsidR="004C6C3C" w:rsidRPr="004C6C3C" w:rsidRDefault="004C6C3C" w:rsidP="00577959">
            <w:pPr>
              <w:rPr>
                <w:rFonts w:cstheme="minorHAnsi"/>
                <w:sz w:val="20"/>
                <w:szCs w:val="20"/>
              </w:rPr>
            </w:pPr>
          </w:p>
        </w:tc>
        <w:tc>
          <w:tcPr>
            <w:tcW w:w="0" w:type="auto"/>
          </w:tcPr>
          <w:p w:rsidR="004C6C3C" w:rsidRPr="004C6C3C" w:rsidRDefault="004C6C3C" w:rsidP="00577959">
            <w:pPr>
              <w:rPr>
                <w:rFonts w:cstheme="minorHAnsi"/>
                <w:sz w:val="20"/>
                <w:szCs w:val="20"/>
              </w:rPr>
            </w:pPr>
            <w:r w:rsidRPr="00E0045D">
              <w:rPr>
                <w:rFonts w:cstheme="minorHAnsi"/>
                <w:color w:val="FF0000"/>
                <w:sz w:val="20"/>
                <w:szCs w:val="20"/>
              </w:rPr>
              <w:t>(</w:t>
            </w:r>
            <w:r w:rsidR="00082520" w:rsidRPr="00E0045D">
              <w:rPr>
                <w:rFonts w:cstheme="minorHAnsi"/>
                <w:color w:val="FF0000"/>
                <w:sz w:val="20"/>
                <w:szCs w:val="20"/>
              </w:rPr>
              <w:t>3</w:t>
            </w:r>
            <w:r w:rsidRPr="00E0045D">
              <w:rPr>
                <w:rFonts w:cstheme="minorHAnsi"/>
                <w:color w:val="FF0000"/>
                <w:sz w:val="20"/>
                <w:szCs w:val="20"/>
              </w:rPr>
              <w:t xml:space="preserve">) </w:t>
            </w:r>
            <w:r w:rsidRPr="00E406B0">
              <w:rPr>
                <w:rFonts w:cstheme="minorHAnsi"/>
                <w:sz w:val="20"/>
                <w:szCs w:val="20"/>
              </w:rPr>
              <w:t xml:space="preserve">Das </w:t>
            </w:r>
            <w:r w:rsidR="007055E9" w:rsidRPr="00550246">
              <w:rPr>
                <w:rFonts w:cstheme="minorHAnsi"/>
                <w:color w:val="FF0000"/>
                <w:sz w:val="20"/>
                <w:szCs w:val="20"/>
                <w:highlight w:val="green"/>
                <w:u w:val="single"/>
                <w:shd w:val="clear" w:color="auto" w:fill="92D050"/>
              </w:rPr>
              <w:t>Digitale-Dienste-Gesetz</w:t>
            </w:r>
            <w:r w:rsidR="007055E9" w:rsidRPr="00E406B0">
              <w:rPr>
                <w:rFonts w:cstheme="minorHAnsi"/>
                <w:color w:val="FF0000"/>
                <w:sz w:val="20"/>
                <w:szCs w:val="20"/>
              </w:rPr>
              <w:t xml:space="preserve"> </w:t>
            </w:r>
            <w:r w:rsidR="00B65F55" w:rsidRPr="00E406B0">
              <w:rPr>
                <w:rFonts w:cstheme="minorHAnsi"/>
                <w:sz w:val="20"/>
                <w:szCs w:val="20"/>
              </w:rPr>
              <w:t>sowie</w:t>
            </w:r>
            <w:r w:rsidR="00E406B0" w:rsidRPr="00E406B0">
              <w:rPr>
                <w:rFonts w:cstheme="minorHAnsi"/>
                <w:sz w:val="20"/>
                <w:szCs w:val="20"/>
              </w:rPr>
              <w:t xml:space="preserve"> </w:t>
            </w:r>
            <w:r w:rsidRPr="00E406B0">
              <w:rPr>
                <w:rFonts w:cstheme="minorHAnsi"/>
                <w:sz w:val="20"/>
                <w:szCs w:val="20"/>
              </w:rPr>
              <w:t xml:space="preserve">die für </w:t>
            </w:r>
            <w:r w:rsidR="00C44961">
              <w:rPr>
                <w:rFonts w:cstheme="minorHAnsi"/>
                <w:sz w:val="20"/>
                <w:szCs w:val="20"/>
              </w:rPr>
              <w:t>Telemedien</w:t>
            </w:r>
            <w:r w:rsidRPr="004C6C3C">
              <w:rPr>
                <w:rFonts w:cstheme="minorHAnsi"/>
                <w:sz w:val="20"/>
                <w:szCs w:val="20"/>
              </w:rPr>
              <w:t xml:space="preserve"> anwendbaren Bestimmungen des Medienstaatsvertrages </w:t>
            </w:r>
            <w:r w:rsidRPr="004C6C3C">
              <w:rPr>
                <w:rFonts w:cstheme="minorHAnsi"/>
                <w:color w:val="FF0000"/>
                <w:sz w:val="20"/>
                <w:szCs w:val="20"/>
                <w:u w:val="single"/>
              </w:rPr>
              <w:t>und des Glücksspielstaatsvertrages</w:t>
            </w:r>
            <w:r w:rsidRPr="004C6C3C">
              <w:rPr>
                <w:rFonts w:cstheme="minorHAnsi"/>
                <w:sz w:val="20"/>
                <w:szCs w:val="20"/>
              </w:rPr>
              <w:t xml:space="preserve"> bleiben unberührt.</w:t>
            </w:r>
          </w:p>
        </w:tc>
        <w:tc>
          <w:tcPr>
            <w:tcW w:w="0" w:type="auto"/>
          </w:tcPr>
          <w:p w:rsidR="004C6C3C" w:rsidRPr="00550246" w:rsidRDefault="00982A24" w:rsidP="00577959">
            <w:pPr>
              <w:rPr>
                <w:rFonts w:cstheme="minorHAnsi"/>
                <w:i/>
                <w:color w:val="FF0000"/>
                <w:sz w:val="20"/>
                <w:szCs w:val="20"/>
              </w:rPr>
            </w:pPr>
            <w:r w:rsidRPr="00550246">
              <w:rPr>
                <w:rFonts w:cstheme="minorHAnsi"/>
                <w:i/>
                <w:color w:val="FF0000"/>
                <w:sz w:val="20"/>
                <w:szCs w:val="20"/>
              </w:rPr>
              <w:t>Mit der Ergänzung wird das Verhältnis der jugendschutzmedienschutzbezogenen Bestimmungen des Glücksspiel-Staatsvertrages klargestellt.</w:t>
            </w:r>
          </w:p>
        </w:tc>
      </w:tr>
      <w:tr w:rsidR="004C6C3C" w:rsidRPr="004C6C3C" w:rsidTr="00577959">
        <w:tc>
          <w:tcPr>
            <w:tcW w:w="0" w:type="auto"/>
          </w:tcPr>
          <w:p w:rsidR="00CF2DB2" w:rsidRDefault="004C6C3C" w:rsidP="00577959">
            <w:pPr>
              <w:jc w:val="center"/>
              <w:rPr>
                <w:rFonts w:cstheme="minorHAnsi"/>
                <w:b/>
                <w:sz w:val="20"/>
                <w:szCs w:val="20"/>
              </w:rPr>
            </w:pPr>
            <w:r w:rsidRPr="004C6C3C">
              <w:rPr>
                <w:rFonts w:cstheme="minorHAnsi"/>
                <w:b/>
                <w:sz w:val="20"/>
                <w:szCs w:val="20"/>
              </w:rPr>
              <w:t>§ 3</w:t>
            </w:r>
          </w:p>
          <w:p w:rsidR="004C6C3C" w:rsidRPr="00CF2DB2" w:rsidRDefault="004C6C3C" w:rsidP="00577959">
            <w:pPr>
              <w:jc w:val="center"/>
              <w:rPr>
                <w:rFonts w:cstheme="minorHAnsi"/>
                <w:b/>
                <w:sz w:val="20"/>
                <w:szCs w:val="20"/>
              </w:rPr>
            </w:pPr>
            <w:r>
              <w:rPr>
                <w:rFonts w:cstheme="minorHAnsi"/>
                <w:b/>
                <w:sz w:val="20"/>
                <w:szCs w:val="20"/>
              </w:rPr>
              <w:t>Begriffsbestimmungen</w:t>
            </w:r>
          </w:p>
        </w:tc>
        <w:tc>
          <w:tcPr>
            <w:tcW w:w="0" w:type="auto"/>
          </w:tcPr>
          <w:p w:rsidR="004C6C3C" w:rsidRPr="004C6C3C" w:rsidRDefault="004C6C3C" w:rsidP="00577959">
            <w:pPr>
              <w:rPr>
                <w:rFonts w:cstheme="minorHAnsi"/>
                <w:sz w:val="20"/>
                <w:szCs w:val="20"/>
              </w:rPr>
            </w:pPr>
          </w:p>
        </w:tc>
        <w:tc>
          <w:tcPr>
            <w:tcW w:w="0" w:type="auto"/>
          </w:tcPr>
          <w:p w:rsidR="004C6C3C" w:rsidRPr="004C6C3C" w:rsidRDefault="004C6C3C" w:rsidP="00577959">
            <w:pPr>
              <w:rPr>
                <w:rFonts w:cstheme="minorHAnsi"/>
                <w:sz w:val="20"/>
                <w:szCs w:val="20"/>
              </w:rPr>
            </w:pPr>
          </w:p>
        </w:tc>
      </w:tr>
      <w:tr w:rsidR="004C6C3C" w:rsidRPr="004C6C3C" w:rsidTr="00577959">
        <w:tc>
          <w:tcPr>
            <w:tcW w:w="0" w:type="auto"/>
          </w:tcPr>
          <w:p w:rsidR="004C6C3C" w:rsidRPr="004C6C3C" w:rsidRDefault="004C6C3C" w:rsidP="00577959">
            <w:pPr>
              <w:rPr>
                <w:rFonts w:cstheme="minorHAnsi"/>
                <w:sz w:val="20"/>
                <w:szCs w:val="20"/>
              </w:rPr>
            </w:pPr>
            <w:r w:rsidRPr="004C6C3C">
              <w:rPr>
                <w:rFonts w:cstheme="minorHAnsi"/>
                <w:sz w:val="20"/>
                <w:szCs w:val="20"/>
              </w:rPr>
              <w:t>Im Sinne dieses Staatsvertrages ist</w:t>
            </w:r>
          </w:p>
          <w:p w:rsidR="004C6C3C" w:rsidRPr="004C6C3C" w:rsidRDefault="004C6C3C" w:rsidP="00577959">
            <w:pPr>
              <w:pStyle w:val="Listenabsatz"/>
              <w:numPr>
                <w:ilvl w:val="0"/>
                <w:numId w:val="1"/>
              </w:numPr>
              <w:rPr>
                <w:rFonts w:asciiTheme="minorHAnsi" w:hAnsiTheme="minorHAnsi" w:cstheme="minorHAnsi"/>
                <w:sz w:val="20"/>
                <w:szCs w:val="20"/>
              </w:rPr>
            </w:pPr>
            <w:r w:rsidRPr="004C6C3C">
              <w:rPr>
                <w:rFonts w:asciiTheme="minorHAnsi" w:hAnsiTheme="minorHAnsi" w:cstheme="minorHAnsi"/>
                <w:sz w:val="20"/>
                <w:szCs w:val="20"/>
              </w:rPr>
              <w:lastRenderedPageBreak/>
              <w:t>Angebot eine Sendung oder der Inhalt von Telemedien,</w:t>
            </w:r>
          </w:p>
          <w:p w:rsidR="004C6C3C" w:rsidRPr="004C6C3C" w:rsidRDefault="004C6C3C" w:rsidP="00577959">
            <w:pPr>
              <w:pStyle w:val="Listenabsatz"/>
              <w:numPr>
                <w:ilvl w:val="0"/>
                <w:numId w:val="1"/>
              </w:numPr>
              <w:rPr>
                <w:rFonts w:asciiTheme="minorHAnsi" w:hAnsiTheme="minorHAnsi" w:cstheme="minorHAnsi"/>
                <w:sz w:val="20"/>
                <w:szCs w:val="20"/>
              </w:rPr>
            </w:pPr>
            <w:r w:rsidRPr="004C6C3C">
              <w:rPr>
                <w:rFonts w:asciiTheme="minorHAnsi" w:hAnsiTheme="minorHAnsi" w:cstheme="minorHAnsi"/>
                <w:sz w:val="20"/>
                <w:szCs w:val="20"/>
              </w:rPr>
              <w:t>Anbieter Rundfunkveranstalter oder Anbieter von Telemedien,</w:t>
            </w:r>
          </w:p>
          <w:p w:rsidR="004C6C3C" w:rsidRPr="004C6C3C" w:rsidRDefault="004C6C3C" w:rsidP="00577959">
            <w:pPr>
              <w:pStyle w:val="Listenabsatz"/>
              <w:numPr>
                <w:ilvl w:val="0"/>
                <w:numId w:val="1"/>
              </w:numPr>
              <w:rPr>
                <w:rFonts w:asciiTheme="minorHAnsi" w:hAnsiTheme="minorHAnsi" w:cstheme="minorHAnsi"/>
                <w:sz w:val="20"/>
                <w:szCs w:val="20"/>
              </w:rPr>
            </w:pPr>
            <w:r w:rsidRPr="004C6C3C">
              <w:rPr>
                <w:rFonts w:asciiTheme="minorHAnsi" w:hAnsiTheme="minorHAnsi" w:cstheme="minorHAnsi"/>
                <w:sz w:val="20"/>
                <w:szCs w:val="20"/>
              </w:rPr>
              <w:t>Kind, wer noch nicht 14 Jahre alt ist,</w:t>
            </w:r>
          </w:p>
          <w:p w:rsidR="004C6C3C" w:rsidRPr="004C6C3C" w:rsidRDefault="004C6C3C" w:rsidP="00577959">
            <w:pPr>
              <w:pStyle w:val="Listenabsatz"/>
              <w:numPr>
                <w:ilvl w:val="0"/>
                <w:numId w:val="1"/>
              </w:numPr>
              <w:rPr>
                <w:rFonts w:asciiTheme="minorHAnsi" w:hAnsiTheme="minorHAnsi" w:cstheme="minorHAnsi"/>
                <w:sz w:val="20"/>
                <w:szCs w:val="20"/>
              </w:rPr>
            </w:pPr>
            <w:r w:rsidRPr="004C6C3C">
              <w:rPr>
                <w:rFonts w:asciiTheme="minorHAnsi" w:hAnsiTheme="minorHAnsi" w:cstheme="minorHAnsi"/>
                <w:sz w:val="20"/>
                <w:szCs w:val="20"/>
              </w:rPr>
              <w:t>Jugendlicher, wer 14 Jahre, aber noch nicht 18 Jahre alt ist.</w:t>
            </w:r>
          </w:p>
          <w:p w:rsidR="004C6C3C" w:rsidRPr="004C6C3C" w:rsidRDefault="004C6C3C" w:rsidP="00577959">
            <w:pPr>
              <w:rPr>
                <w:rFonts w:cstheme="minorHAnsi"/>
                <w:sz w:val="20"/>
                <w:szCs w:val="20"/>
              </w:rPr>
            </w:pPr>
          </w:p>
        </w:tc>
        <w:tc>
          <w:tcPr>
            <w:tcW w:w="0" w:type="auto"/>
          </w:tcPr>
          <w:p w:rsidR="004C6C3C" w:rsidRPr="004C6C3C" w:rsidRDefault="004C6C3C" w:rsidP="00577959">
            <w:pPr>
              <w:rPr>
                <w:rFonts w:cstheme="minorHAnsi"/>
                <w:sz w:val="20"/>
                <w:szCs w:val="20"/>
              </w:rPr>
            </w:pPr>
            <w:r w:rsidRPr="004C6C3C">
              <w:rPr>
                <w:rFonts w:cstheme="minorHAnsi"/>
                <w:sz w:val="20"/>
                <w:szCs w:val="20"/>
              </w:rPr>
              <w:lastRenderedPageBreak/>
              <w:t>Im Sinne dieses Staatsvertrages ist</w:t>
            </w:r>
          </w:p>
          <w:p w:rsidR="004C6C3C" w:rsidRPr="00A533E8" w:rsidRDefault="004C6C3C" w:rsidP="00577959">
            <w:pPr>
              <w:numPr>
                <w:ilvl w:val="0"/>
                <w:numId w:val="11"/>
              </w:numPr>
              <w:contextualSpacing/>
              <w:rPr>
                <w:rFonts w:cstheme="minorHAnsi"/>
                <w:sz w:val="20"/>
                <w:szCs w:val="20"/>
              </w:rPr>
            </w:pPr>
            <w:r w:rsidRPr="004C6C3C">
              <w:rPr>
                <w:rFonts w:cstheme="minorHAnsi"/>
                <w:sz w:val="20"/>
                <w:szCs w:val="20"/>
              </w:rPr>
              <w:lastRenderedPageBreak/>
              <w:t xml:space="preserve">Angebot eine Sendung oder der Inhalt von </w:t>
            </w:r>
            <w:r w:rsidR="00C44961">
              <w:rPr>
                <w:rFonts w:cstheme="minorHAnsi"/>
                <w:sz w:val="20"/>
                <w:szCs w:val="20"/>
              </w:rPr>
              <w:t>Telemedien</w:t>
            </w:r>
            <w:r w:rsidRPr="00A533E8">
              <w:rPr>
                <w:rFonts w:cstheme="minorHAnsi"/>
                <w:sz w:val="20"/>
                <w:szCs w:val="20"/>
              </w:rPr>
              <w:t>,</w:t>
            </w:r>
          </w:p>
          <w:p w:rsidR="004C6C3C" w:rsidRPr="004C6C3C" w:rsidRDefault="004C6C3C" w:rsidP="00577959">
            <w:pPr>
              <w:numPr>
                <w:ilvl w:val="0"/>
                <w:numId w:val="11"/>
              </w:numPr>
              <w:contextualSpacing/>
              <w:rPr>
                <w:rFonts w:cstheme="minorHAnsi"/>
                <w:sz w:val="20"/>
                <w:szCs w:val="20"/>
              </w:rPr>
            </w:pPr>
            <w:r w:rsidRPr="00A533E8">
              <w:rPr>
                <w:rFonts w:cstheme="minorHAnsi"/>
                <w:sz w:val="20"/>
                <w:szCs w:val="20"/>
              </w:rPr>
              <w:t xml:space="preserve">Anbieter </w:t>
            </w:r>
            <w:r w:rsidR="00EA35DC" w:rsidRPr="004C6C3C">
              <w:rPr>
                <w:rFonts w:cstheme="minorHAnsi"/>
                <w:sz w:val="20"/>
                <w:szCs w:val="20"/>
              </w:rPr>
              <w:t>Rundfunkveranstalter oder Anbieter von Telemedien</w:t>
            </w:r>
            <w:r w:rsidR="003C0C47">
              <w:rPr>
                <w:rFonts w:cstheme="minorHAnsi"/>
                <w:sz w:val="20"/>
                <w:szCs w:val="20"/>
              </w:rPr>
              <w:t>,</w:t>
            </w:r>
          </w:p>
          <w:p w:rsidR="004C6C3C" w:rsidRPr="004C6C3C" w:rsidRDefault="004C6C3C" w:rsidP="00577959">
            <w:pPr>
              <w:numPr>
                <w:ilvl w:val="0"/>
                <w:numId w:val="11"/>
              </w:numPr>
              <w:contextualSpacing/>
              <w:rPr>
                <w:rFonts w:cstheme="minorHAnsi"/>
                <w:sz w:val="20"/>
                <w:szCs w:val="20"/>
              </w:rPr>
            </w:pPr>
            <w:r w:rsidRPr="004C6C3C">
              <w:rPr>
                <w:rFonts w:cstheme="minorHAnsi"/>
                <w:sz w:val="20"/>
                <w:szCs w:val="20"/>
              </w:rPr>
              <w:t>Kind, wer noch nicht 14 Jahre alt ist,</w:t>
            </w:r>
          </w:p>
          <w:p w:rsidR="004C6C3C" w:rsidRDefault="004C6C3C" w:rsidP="00577959">
            <w:pPr>
              <w:numPr>
                <w:ilvl w:val="0"/>
                <w:numId w:val="11"/>
              </w:numPr>
              <w:contextualSpacing/>
              <w:rPr>
                <w:rFonts w:cstheme="minorHAnsi"/>
                <w:sz w:val="20"/>
                <w:szCs w:val="20"/>
              </w:rPr>
            </w:pPr>
            <w:r w:rsidRPr="004C6C3C">
              <w:rPr>
                <w:rFonts w:cstheme="minorHAnsi"/>
                <w:sz w:val="20"/>
                <w:szCs w:val="20"/>
              </w:rPr>
              <w:t>Jugendlicher, wer 14 Jahre, aber noch nicht 18 Jahre alt ist,</w:t>
            </w:r>
          </w:p>
          <w:p w:rsidR="00824DB6" w:rsidRPr="00A05384" w:rsidRDefault="007852E6" w:rsidP="00577959">
            <w:pPr>
              <w:numPr>
                <w:ilvl w:val="0"/>
                <w:numId w:val="11"/>
              </w:numPr>
              <w:contextualSpacing/>
              <w:rPr>
                <w:rFonts w:cstheme="minorHAnsi"/>
                <w:color w:val="FF0000"/>
                <w:sz w:val="20"/>
                <w:szCs w:val="20"/>
                <w:u w:val="single"/>
              </w:rPr>
            </w:pPr>
            <w:r w:rsidRPr="00A05384">
              <w:rPr>
                <w:rFonts w:cstheme="minorHAnsi"/>
                <w:color w:val="FF0000"/>
                <w:sz w:val="20"/>
                <w:szCs w:val="20"/>
                <w:u w:val="single"/>
              </w:rPr>
              <w:t xml:space="preserve">Risiko für die persönliche Integrität insbesondere </w:t>
            </w:r>
            <w:r w:rsidR="00EA7710" w:rsidRPr="00A05384">
              <w:rPr>
                <w:color w:val="FF0000"/>
                <w:sz w:val="20"/>
                <w:szCs w:val="20"/>
                <w:u w:val="single"/>
              </w:rPr>
              <w:t>ein Risiko</w:t>
            </w:r>
            <w:r w:rsidRPr="00A05384">
              <w:rPr>
                <w:color w:val="FF0000"/>
                <w:sz w:val="20"/>
                <w:szCs w:val="20"/>
                <w:u w:val="single"/>
              </w:rPr>
              <w:t xml:space="preserve"> durch Kommunikations- und Kontaktfunktionen, durch Kauffunktionen, durch glücksspielähnliche Mechanismen, durch Mechanismen zur Förderung eines exzessiven Mediennutzungsverhaltens, durch die Weitergabe von Bestands- und Nutzungsdaten ohne Einwilligung an Dritte sowie durch nicht altersgerechte Kaufappelle insbesondere durch werbende Verweise auf andere Medien</w:t>
            </w:r>
            <w:r w:rsidR="00E81E26" w:rsidRPr="00A05384">
              <w:rPr>
                <w:color w:val="FF0000"/>
                <w:sz w:val="20"/>
                <w:szCs w:val="20"/>
                <w:u w:val="single"/>
              </w:rPr>
              <w:t>,</w:t>
            </w:r>
          </w:p>
          <w:p w:rsidR="004C6C3C" w:rsidRPr="00982A24" w:rsidRDefault="004C6C3C" w:rsidP="00577959">
            <w:pPr>
              <w:rPr>
                <w:rFonts w:cstheme="minorHAnsi"/>
                <w:color w:val="FF0000"/>
                <w:sz w:val="20"/>
                <w:szCs w:val="20"/>
                <w:u w:val="single"/>
              </w:rPr>
            </w:pPr>
          </w:p>
        </w:tc>
        <w:tc>
          <w:tcPr>
            <w:tcW w:w="0" w:type="auto"/>
          </w:tcPr>
          <w:p w:rsidR="00A05384" w:rsidRDefault="00A05384" w:rsidP="00577959">
            <w:pPr>
              <w:rPr>
                <w:rFonts w:cstheme="minorHAnsi"/>
                <w:sz w:val="20"/>
                <w:szCs w:val="20"/>
              </w:rPr>
            </w:pPr>
          </w:p>
          <w:p w:rsidR="00A05384" w:rsidRDefault="00A05384" w:rsidP="00577959">
            <w:pPr>
              <w:rPr>
                <w:rFonts w:cstheme="minorHAnsi"/>
                <w:sz w:val="20"/>
                <w:szCs w:val="20"/>
              </w:rPr>
            </w:pPr>
          </w:p>
          <w:p w:rsidR="00A05384" w:rsidRDefault="00A05384" w:rsidP="00577959">
            <w:pPr>
              <w:rPr>
                <w:rFonts w:cstheme="minorHAnsi"/>
                <w:sz w:val="20"/>
                <w:szCs w:val="20"/>
              </w:rPr>
            </w:pPr>
          </w:p>
          <w:p w:rsidR="00A05384" w:rsidRDefault="00A05384" w:rsidP="00577959">
            <w:pPr>
              <w:rPr>
                <w:rFonts w:cstheme="minorHAnsi"/>
                <w:sz w:val="20"/>
                <w:szCs w:val="20"/>
              </w:rPr>
            </w:pPr>
          </w:p>
          <w:p w:rsidR="00A05384" w:rsidRDefault="00A05384" w:rsidP="00577959">
            <w:pPr>
              <w:rPr>
                <w:rFonts w:cstheme="minorHAnsi"/>
                <w:sz w:val="20"/>
                <w:szCs w:val="20"/>
              </w:rPr>
            </w:pPr>
          </w:p>
          <w:p w:rsidR="00A05384" w:rsidRDefault="00A05384" w:rsidP="00577959">
            <w:pPr>
              <w:rPr>
                <w:rFonts w:cstheme="minorHAnsi"/>
                <w:sz w:val="20"/>
                <w:szCs w:val="20"/>
              </w:rPr>
            </w:pPr>
          </w:p>
          <w:p w:rsidR="00A05384" w:rsidRDefault="00A05384" w:rsidP="00577959">
            <w:pPr>
              <w:rPr>
                <w:rFonts w:cstheme="minorHAnsi"/>
                <w:sz w:val="20"/>
                <w:szCs w:val="20"/>
              </w:rPr>
            </w:pPr>
          </w:p>
          <w:p w:rsidR="00A05384" w:rsidRDefault="00A05384" w:rsidP="00577959">
            <w:pPr>
              <w:rPr>
                <w:rFonts w:cstheme="minorHAnsi"/>
                <w:sz w:val="20"/>
                <w:szCs w:val="20"/>
              </w:rPr>
            </w:pPr>
          </w:p>
          <w:p w:rsidR="00A05384" w:rsidRPr="00550246" w:rsidRDefault="00A05384" w:rsidP="00E3615E">
            <w:pPr>
              <w:rPr>
                <w:rFonts w:cstheme="minorHAnsi"/>
                <w:i/>
                <w:sz w:val="20"/>
                <w:szCs w:val="20"/>
              </w:rPr>
            </w:pPr>
            <w:r w:rsidRPr="00550246">
              <w:rPr>
                <w:rFonts w:cstheme="minorHAnsi"/>
                <w:i/>
                <w:color w:val="FF0000"/>
                <w:sz w:val="20"/>
                <w:szCs w:val="20"/>
              </w:rPr>
              <w:t>Nr. 5 definiert, w</w:t>
            </w:r>
            <w:r w:rsidR="00E3615E" w:rsidRPr="00550246">
              <w:rPr>
                <w:rFonts w:cstheme="minorHAnsi"/>
                <w:i/>
                <w:color w:val="FF0000"/>
                <w:sz w:val="20"/>
                <w:szCs w:val="20"/>
              </w:rPr>
              <w:t xml:space="preserve">ann Risiken für die persönliche Integrität (§ 2 JMStV) </w:t>
            </w:r>
            <w:r w:rsidRPr="00550246">
              <w:rPr>
                <w:rFonts w:cstheme="minorHAnsi"/>
                <w:i/>
                <w:color w:val="FF0000"/>
                <w:sz w:val="20"/>
                <w:szCs w:val="20"/>
              </w:rPr>
              <w:t>bestehen.</w:t>
            </w:r>
          </w:p>
        </w:tc>
      </w:tr>
      <w:tr w:rsidR="00982A24" w:rsidRPr="004C6C3C" w:rsidTr="00577959">
        <w:tc>
          <w:tcPr>
            <w:tcW w:w="0" w:type="auto"/>
          </w:tcPr>
          <w:p w:rsidR="00982A24" w:rsidRPr="004C6C3C" w:rsidRDefault="00982A24" w:rsidP="00577959">
            <w:pPr>
              <w:rPr>
                <w:rFonts w:cstheme="minorHAnsi"/>
                <w:sz w:val="20"/>
                <w:szCs w:val="20"/>
              </w:rPr>
            </w:pPr>
          </w:p>
        </w:tc>
        <w:tc>
          <w:tcPr>
            <w:tcW w:w="0" w:type="auto"/>
          </w:tcPr>
          <w:p w:rsidR="00982A24" w:rsidRPr="0028342E" w:rsidRDefault="00982A24" w:rsidP="00577959">
            <w:pPr>
              <w:pStyle w:val="Listenabsatz"/>
              <w:numPr>
                <w:ilvl w:val="0"/>
                <w:numId w:val="11"/>
              </w:numPr>
              <w:rPr>
                <w:rFonts w:asciiTheme="minorHAnsi" w:hAnsiTheme="minorHAnsi" w:cstheme="minorHAnsi"/>
                <w:color w:val="FF0000"/>
                <w:sz w:val="20"/>
                <w:szCs w:val="20"/>
              </w:rPr>
            </w:pPr>
            <w:r w:rsidRPr="00982A24">
              <w:rPr>
                <w:rFonts w:asciiTheme="minorHAnsi" w:hAnsiTheme="minorHAnsi" w:cstheme="minorHAnsi"/>
                <w:color w:val="FF0000"/>
                <w:sz w:val="20"/>
                <w:szCs w:val="20"/>
                <w:u w:val="single"/>
              </w:rPr>
              <w:t xml:space="preserve">Betriebssystem eine </w:t>
            </w:r>
            <w:r w:rsidR="00590F9A">
              <w:rPr>
                <w:rFonts w:asciiTheme="minorHAnsi" w:hAnsiTheme="minorHAnsi" w:cstheme="minorHAnsi"/>
                <w:color w:val="FF0000"/>
                <w:sz w:val="20"/>
                <w:szCs w:val="20"/>
                <w:u w:val="single"/>
              </w:rPr>
              <w:t>softwarebasierte Anwendung</w:t>
            </w:r>
            <w:r w:rsidRPr="00982A24">
              <w:rPr>
                <w:rFonts w:asciiTheme="minorHAnsi" w:hAnsiTheme="minorHAnsi" w:cstheme="minorHAnsi"/>
                <w:color w:val="FF0000"/>
                <w:sz w:val="20"/>
                <w:szCs w:val="20"/>
                <w:u w:val="single"/>
              </w:rPr>
              <w:t>, die die Grundfunktionen der Hardware oder Software</w:t>
            </w:r>
            <w:r w:rsidR="00EA7710">
              <w:rPr>
                <w:rFonts w:asciiTheme="minorHAnsi" w:hAnsiTheme="minorHAnsi" w:cstheme="minorHAnsi"/>
                <w:color w:val="FF0000"/>
                <w:sz w:val="20"/>
                <w:szCs w:val="20"/>
                <w:u w:val="single"/>
              </w:rPr>
              <w:t xml:space="preserve"> eines Endgeräts</w:t>
            </w:r>
            <w:r w:rsidRPr="00982A24">
              <w:rPr>
                <w:rFonts w:asciiTheme="minorHAnsi" w:hAnsiTheme="minorHAnsi" w:cstheme="minorHAnsi"/>
                <w:color w:val="FF0000"/>
                <w:sz w:val="20"/>
                <w:szCs w:val="20"/>
                <w:u w:val="single"/>
              </w:rPr>
              <w:t xml:space="preserve"> steuert und die Ausführung von </w:t>
            </w:r>
            <w:r w:rsidR="005432B0">
              <w:rPr>
                <w:rFonts w:asciiTheme="minorHAnsi" w:hAnsiTheme="minorHAnsi" w:cstheme="minorHAnsi"/>
                <w:color w:val="FF0000"/>
                <w:sz w:val="20"/>
                <w:szCs w:val="20"/>
                <w:u w:val="single"/>
              </w:rPr>
              <w:t>s</w:t>
            </w:r>
            <w:r w:rsidRPr="00982A24">
              <w:rPr>
                <w:rFonts w:asciiTheme="minorHAnsi" w:hAnsiTheme="minorHAnsi" w:cstheme="minorHAnsi"/>
                <w:color w:val="FF0000"/>
                <w:sz w:val="20"/>
                <w:szCs w:val="20"/>
                <w:u w:val="single"/>
              </w:rPr>
              <w:t>oftware</w:t>
            </w:r>
            <w:r w:rsidR="005432B0">
              <w:rPr>
                <w:rFonts w:asciiTheme="minorHAnsi" w:hAnsiTheme="minorHAnsi" w:cstheme="minorHAnsi"/>
                <w:color w:val="FF0000"/>
                <w:sz w:val="20"/>
                <w:szCs w:val="20"/>
                <w:u w:val="single"/>
              </w:rPr>
              <w:t>basierte</w:t>
            </w:r>
            <w:r w:rsidR="00E81E26">
              <w:rPr>
                <w:rFonts w:asciiTheme="minorHAnsi" w:hAnsiTheme="minorHAnsi" w:cstheme="minorHAnsi"/>
                <w:color w:val="FF0000"/>
                <w:sz w:val="20"/>
                <w:szCs w:val="20"/>
                <w:u w:val="single"/>
              </w:rPr>
              <w:t>n</w:t>
            </w:r>
            <w:r w:rsidR="005432B0">
              <w:rPr>
                <w:rFonts w:asciiTheme="minorHAnsi" w:hAnsiTheme="minorHAnsi" w:cstheme="minorHAnsi"/>
                <w:color w:val="FF0000"/>
                <w:sz w:val="20"/>
                <w:szCs w:val="20"/>
                <w:u w:val="single"/>
              </w:rPr>
              <w:t xml:space="preserve"> </w:t>
            </w:r>
            <w:r w:rsidRPr="00982A24">
              <w:rPr>
                <w:rFonts w:asciiTheme="minorHAnsi" w:hAnsiTheme="minorHAnsi" w:cstheme="minorHAnsi"/>
                <w:color w:val="FF0000"/>
                <w:sz w:val="20"/>
                <w:szCs w:val="20"/>
                <w:u w:val="single"/>
              </w:rPr>
              <w:t>Anwendungen, die dem Zugang zu Angeboten nach Nr. 1 dienen, ermöglicht,</w:t>
            </w:r>
          </w:p>
          <w:p w:rsidR="0028342E" w:rsidRPr="00982A24" w:rsidRDefault="0028342E" w:rsidP="00577959">
            <w:pPr>
              <w:pStyle w:val="Listenabsatz"/>
              <w:ind w:left="360"/>
              <w:rPr>
                <w:rFonts w:asciiTheme="minorHAnsi" w:hAnsiTheme="minorHAnsi" w:cstheme="minorHAnsi"/>
                <w:color w:val="FF0000"/>
                <w:sz w:val="20"/>
                <w:szCs w:val="20"/>
              </w:rPr>
            </w:pPr>
          </w:p>
        </w:tc>
        <w:tc>
          <w:tcPr>
            <w:tcW w:w="0" w:type="auto"/>
          </w:tcPr>
          <w:p w:rsidR="00363E1A" w:rsidRPr="00550246" w:rsidRDefault="00363E1A" w:rsidP="00577959">
            <w:pPr>
              <w:rPr>
                <w:rFonts w:cstheme="minorHAnsi"/>
                <w:i/>
                <w:color w:val="FF0000"/>
                <w:sz w:val="20"/>
                <w:szCs w:val="20"/>
              </w:rPr>
            </w:pPr>
            <w:r w:rsidRPr="00550246">
              <w:rPr>
                <w:rFonts w:cstheme="minorHAnsi"/>
                <w:i/>
                <w:color w:val="FF0000"/>
                <w:sz w:val="20"/>
                <w:szCs w:val="20"/>
              </w:rPr>
              <w:t>Die Definition des Betriebssystems ist an den entsprechenden Begriff aus dem EU-Vorschlag für ein Gesetz über digitale Märkte angelehnt, um auf eine allgemeingültige Beschreibung zurückzugreifen.</w:t>
            </w:r>
          </w:p>
          <w:p w:rsidR="00363E1A" w:rsidRPr="00550246" w:rsidRDefault="00363E1A" w:rsidP="00577959">
            <w:pPr>
              <w:rPr>
                <w:rFonts w:cstheme="minorHAnsi"/>
                <w:i/>
                <w:color w:val="FF0000"/>
                <w:sz w:val="20"/>
                <w:szCs w:val="20"/>
              </w:rPr>
            </w:pPr>
          </w:p>
          <w:p w:rsidR="00982A24" w:rsidRPr="00550246" w:rsidRDefault="00E406B0" w:rsidP="00577959">
            <w:pPr>
              <w:rPr>
                <w:rFonts w:cstheme="minorHAnsi"/>
                <w:i/>
                <w:color w:val="FF0000"/>
                <w:sz w:val="20"/>
                <w:szCs w:val="20"/>
              </w:rPr>
            </w:pPr>
            <w:r w:rsidRPr="00550246">
              <w:rPr>
                <w:rFonts w:cstheme="minorHAnsi"/>
                <w:i/>
                <w:color w:val="FF0000"/>
                <w:sz w:val="20"/>
                <w:szCs w:val="20"/>
              </w:rPr>
              <w:t xml:space="preserve">Der Begriff der </w:t>
            </w:r>
            <w:r w:rsidR="005432B0" w:rsidRPr="00550246">
              <w:rPr>
                <w:rFonts w:cstheme="minorHAnsi"/>
                <w:i/>
                <w:color w:val="FF0000"/>
                <w:sz w:val="20"/>
                <w:szCs w:val="20"/>
              </w:rPr>
              <w:t>s</w:t>
            </w:r>
            <w:r w:rsidRPr="00550246">
              <w:rPr>
                <w:rFonts w:cstheme="minorHAnsi"/>
                <w:i/>
                <w:color w:val="FF0000"/>
                <w:sz w:val="20"/>
                <w:szCs w:val="20"/>
              </w:rPr>
              <w:t>oftware</w:t>
            </w:r>
            <w:r w:rsidR="005432B0" w:rsidRPr="00550246">
              <w:rPr>
                <w:rFonts w:cstheme="minorHAnsi"/>
                <w:i/>
                <w:color w:val="FF0000"/>
                <w:sz w:val="20"/>
                <w:szCs w:val="20"/>
              </w:rPr>
              <w:t>basierte</w:t>
            </w:r>
            <w:r w:rsidR="00E81E26" w:rsidRPr="00550246">
              <w:rPr>
                <w:rFonts w:cstheme="minorHAnsi"/>
                <w:i/>
                <w:color w:val="FF0000"/>
                <w:sz w:val="20"/>
                <w:szCs w:val="20"/>
              </w:rPr>
              <w:t>n</w:t>
            </w:r>
            <w:r w:rsidR="005432B0" w:rsidRPr="00550246">
              <w:rPr>
                <w:rFonts w:cstheme="minorHAnsi"/>
                <w:i/>
                <w:color w:val="FF0000"/>
                <w:sz w:val="20"/>
                <w:szCs w:val="20"/>
              </w:rPr>
              <w:t xml:space="preserve"> </w:t>
            </w:r>
            <w:r w:rsidRPr="00550246">
              <w:rPr>
                <w:rFonts w:cstheme="minorHAnsi"/>
                <w:i/>
                <w:color w:val="FF0000"/>
                <w:sz w:val="20"/>
                <w:szCs w:val="20"/>
              </w:rPr>
              <w:t>Anwendung wird beibehalten, um näher an den Formulierungen im MStV zu bleiben (§ 2 Abs. 2 Nr. 14 spricht bspw. auch von softwarebasierten Anwendungen (und nicht Programmen), ebenso Nr. 15).</w:t>
            </w:r>
          </w:p>
          <w:p w:rsidR="00363E1A" w:rsidRPr="00550246" w:rsidRDefault="00363E1A" w:rsidP="00577959">
            <w:pPr>
              <w:rPr>
                <w:rFonts w:cstheme="minorHAnsi"/>
                <w:i/>
                <w:color w:val="FF0000"/>
                <w:sz w:val="20"/>
                <w:szCs w:val="20"/>
              </w:rPr>
            </w:pPr>
          </w:p>
          <w:p w:rsidR="00206757" w:rsidRPr="00550246" w:rsidRDefault="00363E1A" w:rsidP="00577959">
            <w:pPr>
              <w:rPr>
                <w:rFonts w:cstheme="minorHAnsi"/>
                <w:i/>
                <w:color w:val="FF0000"/>
                <w:sz w:val="20"/>
                <w:szCs w:val="20"/>
              </w:rPr>
            </w:pPr>
            <w:r w:rsidRPr="00550246">
              <w:rPr>
                <w:rFonts w:cstheme="minorHAnsi"/>
                <w:i/>
                <w:color w:val="FF0000"/>
                <w:sz w:val="20"/>
                <w:szCs w:val="20"/>
              </w:rPr>
              <w:t>Erfasst werden sollen „Grund-/Basisbetriebssysteme“, da sie auf den meisten von Kindern und Jugendlichen genutzten Geräten verwendet werden (die Festlegung erfolgt durch KJM gem. § 12 Abs. 1, § 16 Abs. 1 Satz 1 Nr. 6).</w:t>
            </w:r>
          </w:p>
          <w:p w:rsidR="00363E1A" w:rsidRPr="00550246" w:rsidRDefault="00363E1A" w:rsidP="00577959">
            <w:pPr>
              <w:rPr>
                <w:rFonts w:cstheme="minorHAnsi"/>
                <w:i/>
                <w:color w:val="FF0000"/>
                <w:sz w:val="20"/>
                <w:szCs w:val="20"/>
              </w:rPr>
            </w:pPr>
          </w:p>
          <w:p w:rsidR="00206757" w:rsidRPr="00550246" w:rsidRDefault="00206757" w:rsidP="00577959">
            <w:pPr>
              <w:rPr>
                <w:rFonts w:cstheme="minorHAnsi"/>
                <w:i/>
                <w:color w:val="FF0000"/>
                <w:sz w:val="20"/>
                <w:szCs w:val="20"/>
              </w:rPr>
            </w:pPr>
            <w:r w:rsidRPr="00550246">
              <w:rPr>
                <w:rFonts w:cstheme="minorHAnsi"/>
                <w:i/>
                <w:color w:val="FF0000"/>
                <w:sz w:val="20"/>
                <w:szCs w:val="20"/>
              </w:rPr>
              <w:lastRenderedPageBreak/>
              <w:t>Durch die Eingrenzung auf solche Betriebssysteme, die Zugang zu Angeboten nach Nr. 1 dienen, werden z.B. Betriebssysteme zur Steuerung anderer technischer Geräte (Kühlschränke, Glühbirnen) ausgeschlossen.</w:t>
            </w:r>
          </w:p>
          <w:p w:rsidR="00206757" w:rsidRPr="00550246" w:rsidRDefault="00206757" w:rsidP="00577959">
            <w:pPr>
              <w:rPr>
                <w:rFonts w:cstheme="minorHAnsi"/>
                <w:i/>
                <w:color w:val="FF0000"/>
                <w:sz w:val="20"/>
                <w:szCs w:val="20"/>
              </w:rPr>
            </w:pPr>
          </w:p>
        </w:tc>
      </w:tr>
      <w:tr w:rsidR="004C6C3C" w:rsidRPr="004C6C3C" w:rsidTr="00577959">
        <w:tc>
          <w:tcPr>
            <w:tcW w:w="0" w:type="auto"/>
          </w:tcPr>
          <w:p w:rsidR="004C6C3C" w:rsidRPr="004C6C3C" w:rsidRDefault="004C6C3C" w:rsidP="00577959">
            <w:pPr>
              <w:rPr>
                <w:rFonts w:cstheme="minorHAnsi"/>
                <w:sz w:val="20"/>
                <w:szCs w:val="20"/>
              </w:rPr>
            </w:pPr>
          </w:p>
        </w:tc>
        <w:tc>
          <w:tcPr>
            <w:tcW w:w="0" w:type="auto"/>
          </w:tcPr>
          <w:p w:rsidR="004C6C3C" w:rsidRDefault="00C52F82" w:rsidP="00577959">
            <w:pPr>
              <w:numPr>
                <w:ilvl w:val="0"/>
                <w:numId w:val="11"/>
              </w:numPr>
              <w:contextualSpacing/>
              <w:rPr>
                <w:rFonts w:cstheme="minorHAnsi"/>
                <w:color w:val="FF0000"/>
                <w:sz w:val="20"/>
                <w:szCs w:val="20"/>
                <w:u w:val="single"/>
              </w:rPr>
            </w:pPr>
            <w:r>
              <w:rPr>
                <w:rFonts w:cstheme="minorHAnsi"/>
                <w:color w:val="FF0000"/>
                <w:sz w:val="20"/>
                <w:szCs w:val="20"/>
                <w:u w:val="single"/>
              </w:rPr>
              <w:t>Anbieter eines Betriebssystems</w:t>
            </w:r>
            <w:r w:rsidR="004C6C3C" w:rsidRPr="004C6C3C">
              <w:rPr>
                <w:rFonts w:cstheme="minorHAnsi"/>
                <w:color w:val="FF0000"/>
                <w:sz w:val="20"/>
                <w:szCs w:val="20"/>
                <w:u w:val="single"/>
              </w:rPr>
              <w:t xml:space="preserve"> eine natürliche oder juristische Person, die Betriebssysteme bereitstellt,</w:t>
            </w:r>
          </w:p>
          <w:p w:rsidR="0028342E" w:rsidRPr="004C6C3C" w:rsidRDefault="0028342E" w:rsidP="00577959">
            <w:pPr>
              <w:ind w:left="360"/>
              <w:contextualSpacing/>
              <w:rPr>
                <w:rFonts w:cstheme="minorHAnsi"/>
                <w:color w:val="FF0000"/>
                <w:sz w:val="20"/>
                <w:szCs w:val="20"/>
                <w:u w:val="single"/>
              </w:rPr>
            </w:pPr>
          </w:p>
        </w:tc>
        <w:tc>
          <w:tcPr>
            <w:tcW w:w="0" w:type="auto"/>
          </w:tcPr>
          <w:p w:rsidR="00363E1A" w:rsidRPr="00550246" w:rsidRDefault="00363E1A" w:rsidP="00577959">
            <w:pPr>
              <w:rPr>
                <w:rFonts w:cstheme="minorHAnsi"/>
                <w:i/>
                <w:color w:val="FF0000"/>
                <w:sz w:val="20"/>
                <w:szCs w:val="20"/>
              </w:rPr>
            </w:pPr>
            <w:r w:rsidRPr="00550246">
              <w:rPr>
                <w:rFonts w:cstheme="minorHAnsi"/>
                <w:i/>
                <w:color w:val="FF0000"/>
                <w:sz w:val="20"/>
                <w:szCs w:val="20"/>
              </w:rPr>
              <w:t xml:space="preserve">Um eine möglichst einheitliche Ausgestaltung der Jugendschutzvorrichtung auf </w:t>
            </w:r>
            <w:r w:rsidR="00A95067" w:rsidRPr="00550246">
              <w:rPr>
                <w:rFonts w:cstheme="minorHAnsi"/>
                <w:i/>
                <w:color w:val="FF0000"/>
                <w:sz w:val="20"/>
                <w:szCs w:val="20"/>
              </w:rPr>
              <w:t>den Geräten zu erhalten, werden</w:t>
            </w:r>
            <w:r w:rsidRPr="00550246">
              <w:rPr>
                <w:rFonts w:cstheme="minorHAnsi"/>
                <w:i/>
                <w:color w:val="FF0000"/>
                <w:sz w:val="20"/>
                <w:szCs w:val="20"/>
              </w:rPr>
              <w:t xml:space="preserve"> die Anbieter von Betriebssystemen direkt verpflichtet.</w:t>
            </w:r>
          </w:p>
          <w:p w:rsidR="00363E1A" w:rsidRPr="00550246" w:rsidRDefault="00363E1A" w:rsidP="00577959">
            <w:pPr>
              <w:rPr>
                <w:rFonts w:cstheme="minorHAnsi"/>
                <w:i/>
                <w:color w:val="FF0000"/>
                <w:sz w:val="20"/>
                <w:szCs w:val="20"/>
              </w:rPr>
            </w:pPr>
          </w:p>
        </w:tc>
      </w:tr>
      <w:tr w:rsidR="004C6C3C" w:rsidRPr="004C6C3C" w:rsidTr="00577959">
        <w:tc>
          <w:tcPr>
            <w:tcW w:w="0" w:type="auto"/>
          </w:tcPr>
          <w:p w:rsidR="004C6C3C" w:rsidRPr="004C6C3C" w:rsidRDefault="004C6C3C" w:rsidP="00577959">
            <w:pPr>
              <w:rPr>
                <w:rFonts w:cstheme="minorHAnsi"/>
                <w:sz w:val="20"/>
                <w:szCs w:val="20"/>
              </w:rPr>
            </w:pPr>
          </w:p>
        </w:tc>
        <w:tc>
          <w:tcPr>
            <w:tcW w:w="0" w:type="auto"/>
          </w:tcPr>
          <w:p w:rsidR="004C6C3C" w:rsidRPr="004C6C3C" w:rsidRDefault="00B60601" w:rsidP="00577959">
            <w:pPr>
              <w:numPr>
                <w:ilvl w:val="0"/>
                <w:numId w:val="11"/>
              </w:numPr>
              <w:contextualSpacing/>
              <w:rPr>
                <w:rFonts w:cstheme="minorHAnsi"/>
                <w:color w:val="FF0000"/>
                <w:sz w:val="20"/>
                <w:szCs w:val="20"/>
              </w:rPr>
            </w:pPr>
            <w:r w:rsidRPr="004C6C3C">
              <w:rPr>
                <w:rFonts w:cstheme="minorHAnsi"/>
                <w:color w:val="FF0000"/>
                <w:sz w:val="20"/>
                <w:szCs w:val="20"/>
                <w:u w:val="single"/>
              </w:rPr>
              <w:t>App ein</w:t>
            </w:r>
            <w:r w:rsidR="009C792A">
              <w:rPr>
                <w:rFonts w:cstheme="minorHAnsi"/>
                <w:color w:val="FF0000"/>
                <w:sz w:val="20"/>
                <w:szCs w:val="20"/>
                <w:u w:val="single"/>
              </w:rPr>
              <w:t>e softwarebasierte Anwendung</w:t>
            </w:r>
            <w:r w:rsidR="00C44961">
              <w:rPr>
                <w:rFonts w:cstheme="minorHAnsi"/>
                <w:color w:val="FF0000"/>
                <w:sz w:val="20"/>
                <w:szCs w:val="20"/>
                <w:u w:val="single"/>
              </w:rPr>
              <w:t>, d</w:t>
            </w:r>
            <w:r w:rsidR="00590F9A">
              <w:rPr>
                <w:rFonts w:cstheme="minorHAnsi"/>
                <w:color w:val="FF0000"/>
                <w:sz w:val="20"/>
                <w:szCs w:val="20"/>
                <w:u w:val="single"/>
              </w:rPr>
              <w:t>ie</w:t>
            </w:r>
            <w:r w:rsidRPr="004C6C3C">
              <w:rPr>
                <w:rFonts w:cstheme="minorHAnsi"/>
                <w:color w:val="FF0000"/>
                <w:sz w:val="20"/>
                <w:szCs w:val="20"/>
                <w:u w:val="single"/>
              </w:rPr>
              <w:t xml:space="preserve"> </w:t>
            </w:r>
            <w:r w:rsidR="00591222">
              <w:rPr>
                <w:rFonts w:cstheme="minorHAnsi"/>
                <w:color w:val="FF0000"/>
                <w:sz w:val="20"/>
                <w:szCs w:val="20"/>
                <w:u w:val="single"/>
              </w:rPr>
              <w:t xml:space="preserve">der </w:t>
            </w:r>
            <w:r w:rsidRPr="004C6C3C">
              <w:rPr>
                <w:rFonts w:cstheme="minorHAnsi"/>
                <w:color w:val="FF0000"/>
                <w:sz w:val="20"/>
                <w:szCs w:val="20"/>
                <w:u w:val="single"/>
              </w:rPr>
              <w:t>unmittelbaren Ansteuerung von Angeboten nach Nr. 1 dient</w:t>
            </w:r>
            <w:r w:rsidR="004C6C3C" w:rsidRPr="004C6C3C">
              <w:rPr>
                <w:rFonts w:cstheme="minorHAnsi"/>
                <w:color w:val="FF0000"/>
                <w:sz w:val="20"/>
                <w:szCs w:val="20"/>
                <w:u w:val="single"/>
              </w:rPr>
              <w:t>,</w:t>
            </w:r>
          </w:p>
        </w:tc>
        <w:tc>
          <w:tcPr>
            <w:tcW w:w="0" w:type="auto"/>
          </w:tcPr>
          <w:p w:rsidR="00A95067" w:rsidRPr="00550246" w:rsidRDefault="00A95067" w:rsidP="00577959">
            <w:pPr>
              <w:rPr>
                <w:rFonts w:cstheme="minorHAnsi"/>
                <w:i/>
                <w:color w:val="FF0000"/>
                <w:sz w:val="20"/>
                <w:szCs w:val="20"/>
              </w:rPr>
            </w:pPr>
            <w:r w:rsidRPr="00550246">
              <w:rPr>
                <w:rFonts w:cstheme="minorHAnsi"/>
                <w:i/>
                <w:color w:val="FF0000"/>
                <w:sz w:val="20"/>
                <w:szCs w:val="20"/>
              </w:rPr>
              <w:t xml:space="preserve">Der JMStV wird um Pflichten in Bezug auf Apps ergänzt </w:t>
            </w:r>
          </w:p>
          <w:p w:rsidR="00A95067" w:rsidRPr="00550246" w:rsidRDefault="00A95067" w:rsidP="00577959">
            <w:pPr>
              <w:rPr>
                <w:rFonts w:cstheme="minorHAnsi"/>
                <w:i/>
                <w:color w:val="FF0000"/>
                <w:sz w:val="20"/>
                <w:szCs w:val="20"/>
              </w:rPr>
            </w:pPr>
          </w:p>
          <w:p w:rsidR="004C6C3C" w:rsidRPr="00550246" w:rsidRDefault="00982A24" w:rsidP="00577959">
            <w:pPr>
              <w:rPr>
                <w:rFonts w:cstheme="minorHAnsi"/>
                <w:i/>
                <w:color w:val="FF0000"/>
                <w:sz w:val="20"/>
                <w:szCs w:val="20"/>
              </w:rPr>
            </w:pPr>
            <w:r w:rsidRPr="00550246">
              <w:rPr>
                <w:rFonts w:cstheme="minorHAnsi"/>
                <w:i/>
                <w:color w:val="FF0000"/>
                <w:sz w:val="20"/>
                <w:szCs w:val="20"/>
              </w:rPr>
              <w:t>Die verwendete Definition entspricht der in der Begründung zu § 2 Abs. 2 Nr. 15 MStV verwendeten Formulierung.</w:t>
            </w:r>
          </w:p>
          <w:p w:rsidR="0028342E" w:rsidRPr="00550246" w:rsidRDefault="0028342E" w:rsidP="00577959">
            <w:pPr>
              <w:rPr>
                <w:rFonts w:cstheme="minorHAnsi"/>
                <w:i/>
                <w:color w:val="FF0000"/>
                <w:sz w:val="20"/>
                <w:szCs w:val="20"/>
              </w:rPr>
            </w:pPr>
          </w:p>
          <w:p w:rsidR="0028342E" w:rsidRPr="00550246" w:rsidRDefault="00550735" w:rsidP="00577959">
            <w:pPr>
              <w:rPr>
                <w:rFonts w:cstheme="minorHAnsi"/>
                <w:i/>
                <w:color w:val="FF0000"/>
                <w:sz w:val="20"/>
                <w:szCs w:val="20"/>
              </w:rPr>
            </w:pPr>
            <w:r w:rsidRPr="00550246">
              <w:rPr>
                <w:rFonts w:cstheme="minorHAnsi"/>
                <w:i/>
                <w:color w:val="FF0000"/>
                <w:sz w:val="20"/>
                <w:szCs w:val="20"/>
              </w:rPr>
              <w:t>Durch die Formulierung der</w:t>
            </w:r>
            <w:r w:rsidR="00674129" w:rsidRPr="00550246">
              <w:rPr>
                <w:rFonts w:cstheme="minorHAnsi"/>
                <w:i/>
                <w:color w:val="FF0000"/>
                <w:sz w:val="20"/>
                <w:szCs w:val="20"/>
              </w:rPr>
              <w:t xml:space="preserve"> </w:t>
            </w:r>
            <w:r w:rsidR="0028342E" w:rsidRPr="00550246">
              <w:rPr>
                <w:rFonts w:cstheme="minorHAnsi"/>
                <w:i/>
                <w:color w:val="FF0000"/>
                <w:sz w:val="20"/>
                <w:szCs w:val="20"/>
              </w:rPr>
              <w:t>„unmittelbare</w:t>
            </w:r>
            <w:r w:rsidRPr="00550246">
              <w:rPr>
                <w:rFonts w:cstheme="minorHAnsi"/>
                <w:i/>
                <w:color w:val="FF0000"/>
                <w:sz w:val="20"/>
                <w:szCs w:val="20"/>
              </w:rPr>
              <w:t>n</w:t>
            </w:r>
            <w:r w:rsidR="0028342E" w:rsidRPr="00550246">
              <w:rPr>
                <w:rFonts w:cstheme="minorHAnsi"/>
                <w:i/>
                <w:color w:val="FF0000"/>
                <w:sz w:val="20"/>
                <w:szCs w:val="20"/>
              </w:rPr>
              <w:t xml:space="preserve"> Ansteuerung“</w:t>
            </w:r>
            <w:r w:rsidRPr="00550246">
              <w:rPr>
                <w:rFonts w:cstheme="minorHAnsi"/>
                <w:i/>
                <w:color w:val="FF0000"/>
                <w:sz w:val="20"/>
                <w:szCs w:val="20"/>
              </w:rPr>
              <w:t xml:space="preserve"> wird klargestellt, dass</w:t>
            </w:r>
            <w:r w:rsidR="00A95067" w:rsidRPr="00550246">
              <w:rPr>
                <w:rFonts w:cstheme="minorHAnsi"/>
                <w:i/>
                <w:color w:val="FF0000"/>
                <w:sz w:val="20"/>
                <w:szCs w:val="20"/>
              </w:rPr>
              <w:t xml:space="preserve"> im Gegensatz zu offenen Browsern Apps nur Zugriff auf konkrete Angebote</w:t>
            </w:r>
            <w:r w:rsidRPr="00550246">
              <w:rPr>
                <w:rFonts w:cstheme="minorHAnsi"/>
                <w:i/>
                <w:color w:val="FF0000"/>
                <w:sz w:val="20"/>
                <w:szCs w:val="20"/>
              </w:rPr>
              <w:t xml:space="preserve"> </w:t>
            </w:r>
            <w:r w:rsidR="007D110D" w:rsidRPr="00550246">
              <w:rPr>
                <w:rFonts w:cstheme="minorHAnsi"/>
                <w:i/>
                <w:color w:val="FF0000"/>
                <w:sz w:val="20"/>
                <w:szCs w:val="20"/>
              </w:rPr>
              <w:t>ermöglichen</w:t>
            </w:r>
            <w:r w:rsidR="00A95067" w:rsidRPr="00550246">
              <w:rPr>
                <w:rFonts w:cstheme="minorHAnsi"/>
                <w:i/>
                <w:color w:val="FF0000"/>
                <w:sz w:val="20"/>
                <w:szCs w:val="20"/>
              </w:rPr>
              <w:t>.</w:t>
            </w:r>
          </w:p>
          <w:p w:rsidR="008D462A" w:rsidRPr="004C6C3C" w:rsidRDefault="008D462A" w:rsidP="00577959">
            <w:pPr>
              <w:rPr>
                <w:rFonts w:cstheme="minorHAnsi"/>
                <w:sz w:val="20"/>
                <w:szCs w:val="20"/>
              </w:rPr>
            </w:pPr>
          </w:p>
        </w:tc>
      </w:tr>
      <w:tr w:rsidR="00821A8E" w:rsidRPr="004C6C3C" w:rsidTr="00577959">
        <w:tc>
          <w:tcPr>
            <w:tcW w:w="0" w:type="auto"/>
          </w:tcPr>
          <w:p w:rsidR="00821A8E" w:rsidRPr="004C6C3C" w:rsidRDefault="00821A8E" w:rsidP="00577959">
            <w:pPr>
              <w:rPr>
                <w:rFonts w:cstheme="minorHAnsi"/>
                <w:sz w:val="20"/>
                <w:szCs w:val="20"/>
              </w:rPr>
            </w:pPr>
          </w:p>
        </w:tc>
        <w:tc>
          <w:tcPr>
            <w:tcW w:w="0" w:type="auto"/>
          </w:tcPr>
          <w:p w:rsidR="00821A8E" w:rsidRDefault="00821A8E" w:rsidP="00577959">
            <w:pPr>
              <w:numPr>
                <w:ilvl w:val="0"/>
                <w:numId w:val="11"/>
              </w:numPr>
              <w:contextualSpacing/>
              <w:rPr>
                <w:rFonts w:cstheme="minorHAnsi"/>
                <w:color w:val="FF0000"/>
                <w:sz w:val="20"/>
                <w:szCs w:val="20"/>
                <w:u w:val="single"/>
              </w:rPr>
            </w:pPr>
            <w:r>
              <w:rPr>
                <w:rFonts w:cstheme="minorHAnsi"/>
                <w:color w:val="FF0000"/>
                <w:sz w:val="20"/>
                <w:szCs w:val="20"/>
                <w:u w:val="single"/>
              </w:rPr>
              <w:t>Anbieter einer App</w:t>
            </w:r>
            <w:r w:rsidR="005432B0">
              <w:rPr>
                <w:rFonts w:cstheme="minorHAnsi"/>
                <w:color w:val="FF0000"/>
                <w:sz w:val="20"/>
                <w:szCs w:val="20"/>
                <w:u w:val="single"/>
              </w:rPr>
              <w:t xml:space="preserve"> </w:t>
            </w:r>
            <w:r w:rsidR="00E81E26">
              <w:rPr>
                <w:rFonts w:cstheme="minorHAnsi"/>
                <w:color w:val="FF0000"/>
                <w:sz w:val="20"/>
                <w:szCs w:val="20"/>
                <w:u w:val="single"/>
              </w:rPr>
              <w:t>ein</w:t>
            </w:r>
            <w:r w:rsidR="005432B0">
              <w:rPr>
                <w:rFonts w:cstheme="minorHAnsi"/>
                <w:color w:val="FF0000"/>
                <w:sz w:val="20"/>
                <w:szCs w:val="20"/>
                <w:u w:val="single"/>
              </w:rPr>
              <w:t xml:space="preserve">e natürliche oder juristische Person, die eine App </w:t>
            </w:r>
            <w:r w:rsidR="00B45A93">
              <w:rPr>
                <w:rFonts w:cstheme="minorHAnsi"/>
                <w:color w:val="FF0000"/>
                <w:sz w:val="20"/>
                <w:szCs w:val="20"/>
                <w:u w:val="single"/>
              </w:rPr>
              <w:t>bereitstellt,</w:t>
            </w:r>
          </w:p>
          <w:p w:rsidR="005432B0" w:rsidRPr="004C6C3C" w:rsidRDefault="005432B0" w:rsidP="003C0C47">
            <w:pPr>
              <w:ind w:left="360"/>
              <w:contextualSpacing/>
              <w:rPr>
                <w:rFonts w:cstheme="minorHAnsi"/>
                <w:color w:val="FF0000"/>
                <w:sz w:val="20"/>
                <w:szCs w:val="20"/>
                <w:u w:val="single"/>
              </w:rPr>
            </w:pPr>
          </w:p>
        </w:tc>
        <w:tc>
          <w:tcPr>
            <w:tcW w:w="0" w:type="auto"/>
          </w:tcPr>
          <w:p w:rsidR="00821A8E" w:rsidRDefault="00821A8E" w:rsidP="00577959">
            <w:pPr>
              <w:rPr>
                <w:rFonts w:cstheme="minorHAnsi"/>
                <w:sz w:val="20"/>
                <w:szCs w:val="20"/>
              </w:rPr>
            </w:pPr>
          </w:p>
        </w:tc>
      </w:tr>
      <w:tr w:rsidR="004C6C3C" w:rsidRPr="004C6C3C" w:rsidTr="00577959">
        <w:tc>
          <w:tcPr>
            <w:tcW w:w="0" w:type="auto"/>
          </w:tcPr>
          <w:p w:rsidR="004C6C3C" w:rsidRPr="004C6C3C" w:rsidRDefault="004C6C3C" w:rsidP="00577959">
            <w:pPr>
              <w:rPr>
                <w:rFonts w:cstheme="minorHAnsi"/>
                <w:sz w:val="20"/>
                <w:szCs w:val="20"/>
              </w:rPr>
            </w:pPr>
          </w:p>
        </w:tc>
        <w:tc>
          <w:tcPr>
            <w:tcW w:w="0" w:type="auto"/>
          </w:tcPr>
          <w:p w:rsidR="004C6C3C" w:rsidRDefault="004C6C3C" w:rsidP="00577959">
            <w:pPr>
              <w:numPr>
                <w:ilvl w:val="0"/>
                <w:numId w:val="11"/>
              </w:numPr>
              <w:contextualSpacing/>
              <w:rPr>
                <w:rFonts w:cstheme="minorHAnsi"/>
                <w:color w:val="FF0000"/>
                <w:sz w:val="20"/>
                <w:szCs w:val="20"/>
                <w:u w:val="single"/>
              </w:rPr>
            </w:pPr>
            <w:r w:rsidRPr="004C6C3C">
              <w:rPr>
                <w:rFonts w:cstheme="minorHAnsi"/>
                <w:color w:val="FF0000"/>
                <w:sz w:val="20"/>
                <w:szCs w:val="20"/>
                <w:u w:val="single"/>
              </w:rPr>
              <w:t xml:space="preserve">Online-Suchmaschine </w:t>
            </w:r>
            <w:r w:rsidRPr="00A533E8">
              <w:rPr>
                <w:color w:val="FF0000"/>
                <w:sz w:val="20"/>
                <w:u w:val="single"/>
              </w:rPr>
              <w:t>ein</w:t>
            </w:r>
            <w:r w:rsidR="00A533E8">
              <w:rPr>
                <w:color w:val="FF0000"/>
                <w:sz w:val="20"/>
                <w:u w:val="single"/>
              </w:rPr>
              <w:t xml:space="preserve"> </w:t>
            </w:r>
            <w:r w:rsidR="00C44961">
              <w:rPr>
                <w:color w:val="FF0000"/>
                <w:sz w:val="20"/>
                <w:u w:val="single"/>
              </w:rPr>
              <w:t>Telemedium</w:t>
            </w:r>
            <w:r w:rsidRPr="00A533E8">
              <w:rPr>
                <w:rFonts w:cstheme="minorHAnsi"/>
                <w:color w:val="FF0000"/>
                <w:sz w:val="20"/>
                <w:szCs w:val="20"/>
                <w:u w:val="single"/>
              </w:rPr>
              <w:t xml:space="preserve">, </w:t>
            </w:r>
            <w:r w:rsidR="00674129" w:rsidRPr="00A533E8">
              <w:rPr>
                <w:rFonts w:cstheme="minorHAnsi"/>
                <w:color w:val="FF0000"/>
                <w:sz w:val="20"/>
                <w:szCs w:val="20"/>
                <w:u w:val="single"/>
              </w:rPr>
              <w:t>d</w:t>
            </w:r>
            <w:r w:rsidR="00674129">
              <w:rPr>
                <w:rFonts w:cstheme="minorHAnsi"/>
                <w:color w:val="FF0000"/>
                <w:sz w:val="20"/>
                <w:szCs w:val="20"/>
                <w:u w:val="single"/>
              </w:rPr>
              <w:t>as</w:t>
            </w:r>
            <w:r w:rsidR="00674129" w:rsidRPr="004C6C3C">
              <w:rPr>
                <w:rFonts w:cstheme="minorHAnsi"/>
                <w:color w:val="FF0000"/>
                <w:sz w:val="20"/>
                <w:szCs w:val="20"/>
                <w:u w:val="single"/>
              </w:rPr>
              <w:t xml:space="preserve"> </w:t>
            </w:r>
            <w:r w:rsidRPr="004C6C3C">
              <w:rPr>
                <w:rFonts w:cstheme="minorHAnsi"/>
                <w:color w:val="FF0000"/>
                <w:sz w:val="20"/>
                <w:szCs w:val="20"/>
                <w:u w:val="single"/>
              </w:rPr>
              <w:t>es Nutzern ermöglicht, in Form eines Stichworts, einer Spracheingabe, einer Wortgruppe oder einer anderen Eingabe Anfragen einzugeben, um prinzipiell auf allen Websites oder auf allen Websites in einer bestimmten Sprache eine Suche zu einem beliebigen Thema vorzunehmen und Ergebnisse in einem beliebigen Format angezeigt zu bekommen, über die sie Informationen im Zusammenhang mit dem ang</w:t>
            </w:r>
            <w:r>
              <w:rPr>
                <w:rFonts w:cstheme="minorHAnsi"/>
                <w:color w:val="FF0000"/>
                <w:sz w:val="20"/>
                <w:szCs w:val="20"/>
                <w:u w:val="single"/>
              </w:rPr>
              <w:t>eforderten Inhalt finden können,</w:t>
            </w:r>
          </w:p>
          <w:p w:rsidR="0028342E" w:rsidRPr="004C6C3C" w:rsidRDefault="0028342E" w:rsidP="00577959">
            <w:pPr>
              <w:ind w:left="360"/>
              <w:contextualSpacing/>
              <w:rPr>
                <w:rFonts w:cstheme="minorHAnsi"/>
                <w:color w:val="FF0000"/>
                <w:sz w:val="20"/>
                <w:szCs w:val="20"/>
                <w:u w:val="single"/>
              </w:rPr>
            </w:pPr>
          </w:p>
        </w:tc>
        <w:tc>
          <w:tcPr>
            <w:tcW w:w="0" w:type="auto"/>
          </w:tcPr>
          <w:p w:rsidR="00A95067" w:rsidRPr="00550246" w:rsidRDefault="00A95067" w:rsidP="00577959">
            <w:pPr>
              <w:rPr>
                <w:rFonts w:cstheme="minorHAnsi"/>
                <w:i/>
                <w:color w:val="FF0000"/>
                <w:sz w:val="20"/>
                <w:szCs w:val="20"/>
              </w:rPr>
            </w:pPr>
            <w:r w:rsidRPr="00550246">
              <w:rPr>
                <w:rFonts w:cstheme="minorHAnsi"/>
                <w:i/>
                <w:color w:val="FF0000"/>
                <w:sz w:val="20"/>
                <w:szCs w:val="20"/>
              </w:rPr>
              <w:t>Online-Suchmaschinen werden in § 12 erstmals im JMStV aufgenommen. Die Definition des § 3 Nr. 8 ist angelehnt an die Definition des Art. 2 Nr. 5 der Verordnung 2019/1150 des Europäischen Parlaments und des Rates vom 20. Juni 2019zur Förderung von Fairness und Transparenz für gewerbliche Nutzer von Online- Vermittlungsdiensten (P2B VO). Erfasst werden damit Suchmaschinen im offenen Internet. Nicht erfasst sind Suchmaschinen mit eingegrenztem Umfang, z.B. Bibliotheken innerhalb ihres Bestandes.</w:t>
            </w:r>
          </w:p>
          <w:p w:rsidR="004C6C3C" w:rsidRPr="00550246" w:rsidRDefault="004C6C3C" w:rsidP="00577959">
            <w:pPr>
              <w:rPr>
                <w:rFonts w:cstheme="minorHAnsi"/>
                <w:i/>
                <w:color w:val="FF0000"/>
                <w:sz w:val="20"/>
                <w:szCs w:val="20"/>
              </w:rPr>
            </w:pPr>
          </w:p>
        </w:tc>
      </w:tr>
      <w:tr w:rsidR="00DB70C6" w:rsidRPr="004C6C3C" w:rsidTr="00577959">
        <w:tc>
          <w:tcPr>
            <w:tcW w:w="0" w:type="auto"/>
          </w:tcPr>
          <w:p w:rsidR="00DB70C6" w:rsidRPr="004C6C3C" w:rsidRDefault="00DB70C6" w:rsidP="00577959">
            <w:pPr>
              <w:rPr>
                <w:rFonts w:cstheme="minorHAnsi"/>
                <w:sz w:val="20"/>
                <w:szCs w:val="20"/>
              </w:rPr>
            </w:pPr>
          </w:p>
        </w:tc>
        <w:tc>
          <w:tcPr>
            <w:tcW w:w="0" w:type="auto"/>
          </w:tcPr>
          <w:p w:rsidR="00DB70C6" w:rsidRDefault="00DB70C6" w:rsidP="00577959">
            <w:pPr>
              <w:pStyle w:val="Listenabsatz"/>
              <w:numPr>
                <w:ilvl w:val="0"/>
                <w:numId w:val="11"/>
              </w:numPr>
              <w:rPr>
                <w:rFonts w:asciiTheme="minorHAnsi" w:hAnsiTheme="minorHAnsi" w:cstheme="minorHAnsi"/>
                <w:color w:val="FF0000"/>
                <w:sz w:val="20"/>
                <w:szCs w:val="20"/>
                <w:u w:val="single"/>
              </w:rPr>
            </w:pPr>
            <w:r>
              <w:rPr>
                <w:rFonts w:asciiTheme="minorHAnsi" w:hAnsiTheme="minorHAnsi" w:cstheme="minorHAnsi"/>
                <w:color w:val="FF0000"/>
                <w:sz w:val="20"/>
                <w:szCs w:val="20"/>
                <w:u w:val="single"/>
              </w:rPr>
              <w:t>Browser ein</w:t>
            </w:r>
            <w:r w:rsidR="00590F9A">
              <w:rPr>
                <w:rFonts w:asciiTheme="minorHAnsi" w:hAnsiTheme="minorHAnsi" w:cstheme="minorHAnsi"/>
                <w:color w:val="FF0000"/>
                <w:sz w:val="20"/>
                <w:szCs w:val="20"/>
                <w:u w:val="single"/>
              </w:rPr>
              <w:t>e softwarebasierte Anwendung</w:t>
            </w:r>
            <w:r>
              <w:rPr>
                <w:rFonts w:asciiTheme="minorHAnsi" w:hAnsiTheme="minorHAnsi" w:cstheme="minorHAnsi"/>
                <w:color w:val="FF0000"/>
                <w:sz w:val="20"/>
                <w:szCs w:val="20"/>
                <w:u w:val="single"/>
              </w:rPr>
              <w:t xml:space="preserve"> zur Betr</w:t>
            </w:r>
            <w:r w:rsidR="00A533E8">
              <w:rPr>
                <w:rFonts w:asciiTheme="minorHAnsi" w:hAnsiTheme="minorHAnsi" w:cstheme="minorHAnsi"/>
                <w:color w:val="FF0000"/>
                <w:sz w:val="20"/>
                <w:szCs w:val="20"/>
                <w:u w:val="single"/>
              </w:rPr>
              <w:t xml:space="preserve">achtung von und Interaktion </w:t>
            </w:r>
            <w:r w:rsidR="00292FA6">
              <w:rPr>
                <w:rFonts w:asciiTheme="minorHAnsi" w:hAnsiTheme="minorHAnsi" w:cstheme="minorHAnsi"/>
                <w:color w:val="FF0000"/>
                <w:sz w:val="20"/>
                <w:szCs w:val="20"/>
                <w:u w:val="single"/>
              </w:rPr>
              <w:t xml:space="preserve">mit </w:t>
            </w:r>
            <w:r w:rsidR="00590F9A">
              <w:rPr>
                <w:rFonts w:asciiTheme="minorHAnsi" w:hAnsiTheme="minorHAnsi" w:cstheme="minorHAnsi"/>
                <w:color w:val="FF0000"/>
                <w:sz w:val="20"/>
                <w:szCs w:val="20"/>
                <w:u w:val="single"/>
              </w:rPr>
              <w:t>Angeboten nach Nr. 1</w:t>
            </w:r>
            <w:r w:rsidR="00A533E8" w:rsidRPr="00A533E8">
              <w:rPr>
                <w:rFonts w:asciiTheme="minorHAnsi" w:hAnsiTheme="minorHAnsi" w:cstheme="minorHAnsi"/>
                <w:color w:val="FF0000"/>
                <w:sz w:val="20"/>
                <w:szCs w:val="20"/>
                <w:u w:val="single"/>
              </w:rPr>
              <w:t>,</w:t>
            </w:r>
          </w:p>
          <w:p w:rsidR="0028342E" w:rsidRPr="00B9476C" w:rsidRDefault="0028342E" w:rsidP="00577959">
            <w:pPr>
              <w:pStyle w:val="Listenabsatz"/>
              <w:ind w:left="360"/>
              <w:rPr>
                <w:rFonts w:asciiTheme="minorHAnsi" w:hAnsiTheme="minorHAnsi" w:cstheme="minorHAnsi"/>
                <w:color w:val="FF0000"/>
                <w:sz w:val="20"/>
                <w:szCs w:val="20"/>
                <w:u w:val="single"/>
              </w:rPr>
            </w:pPr>
          </w:p>
        </w:tc>
        <w:tc>
          <w:tcPr>
            <w:tcW w:w="0" w:type="auto"/>
          </w:tcPr>
          <w:p w:rsidR="00DB70C6" w:rsidRPr="00550246" w:rsidRDefault="00A95067" w:rsidP="00577959">
            <w:pPr>
              <w:rPr>
                <w:rFonts w:cstheme="minorHAnsi"/>
                <w:i/>
                <w:color w:val="FF0000"/>
                <w:sz w:val="20"/>
                <w:szCs w:val="20"/>
              </w:rPr>
            </w:pPr>
            <w:r w:rsidRPr="00550246">
              <w:rPr>
                <w:rFonts w:cstheme="minorHAnsi"/>
                <w:i/>
                <w:color w:val="FF0000"/>
                <w:sz w:val="20"/>
                <w:szCs w:val="20"/>
              </w:rPr>
              <w:t xml:space="preserve">Die </w:t>
            </w:r>
            <w:r w:rsidR="00982A24" w:rsidRPr="00550246">
              <w:rPr>
                <w:rFonts w:cstheme="minorHAnsi"/>
                <w:i/>
                <w:color w:val="FF0000"/>
                <w:sz w:val="20"/>
                <w:szCs w:val="20"/>
              </w:rPr>
              <w:t xml:space="preserve">Definition </w:t>
            </w:r>
            <w:r w:rsidRPr="00550246">
              <w:rPr>
                <w:rFonts w:cstheme="minorHAnsi"/>
                <w:i/>
                <w:color w:val="FF0000"/>
                <w:sz w:val="20"/>
                <w:szCs w:val="20"/>
              </w:rPr>
              <w:t xml:space="preserve">ist </w:t>
            </w:r>
            <w:r w:rsidR="00982A24" w:rsidRPr="00550246">
              <w:rPr>
                <w:rFonts w:cstheme="minorHAnsi"/>
                <w:i/>
                <w:color w:val="FF0000"/>
                <w:sz w:val="20"/>
                <w:szCs w:val="20"/>
              </w:rPr>
              <w:t>angelehnt an Art. 2 Nr. 11 DMA</w:t>
            </w:r>
            <w:r w:rsidRPr="00550246">
              <w:rPr>
                <w:rFonts w:cstheme="minorHAnsi"/>
                <w:i/>
                <w:color w:val="FF0000"/>
                <w:sz w:val="20"/>
                <w:szCs w:val="20"/>
              </w:rPr>
              <w:t>.</w:t>
            </w:r>
          </w:p>
        </w:tc>
      </w:tr>
      <w:tr w:rsidR="008958F2" w:rsidRPr="004C6C3C" w:rsidTr="00577959">
        <w:trPr>
          <w:trHeight w:val="50"/>
        </w:trPr>
        <w:tc>
          <w:tcPr>
            <w:tcW w:w="0" w:type="auto"/>
          </w:tcPr>
          <w:p w:rsidR="008958F2" w:rsidRPr="004C6C3C" w:rsidRDefault="008958F2" w:rsidP="00577959">
            <w:pPr>
              <w:rPr>
                <w:rFonts w:cstheme="minorHAnsi"/>
                <w:sz w:val="20"/>
                <w:szCs w:val="20"/>
              </w:rPr>
            </w:pPr>
          </w:p>
        </w:tc>
        <w:tc>
          <w:tcPr>
            <w:tcW w:w="0" w:type="auto"/>
          </w:tcPr>
          <w:p w:rsidR="008958F2" w:rsidRDefault="008958F2" w:rsidP="00577959">
            <w:pPr>
              <w:pStyle w:val="Listenabsatz"/>
              <w:numPr>
                <w:ilvl w:val="0"/>
                <w:numId w:val="11"/>
              </w:numPr>
              <w:rPr>
                <w:rFonts w:asciiTheme="minorHAnsi" w:hAnsiTheme="minorHAnsi" w:cstheme="minorHAnsi"/>
                <w:color w:val="FF0000"/>
                <w:sz w:val="20"/>
                <w:szCs w:val="20"/>
                <w:u w:val="single"/>
              </w:rPr>
            </w:pPr>
            <w:r w:rsidRPr="00A533E8">
              <w:rPr>
                <w:rFonts w:asciiTheme="minorHAnsi" w:hAnsiTheme="minorHAnsi" w:cstheme="minorHAnsi"/>
                <w:color w:val="FF0000"/>
                <w:sz w:val="20"/>
                <w:szCs w:val="20"/>
                <w:u w:val="single"/>
              </w:rPr>
              <w:t xml:space="preserve">Jugendschutzprogramm eine </w:t>
            </w:r>
            <w:r w:rsidR="00590F9A" w:rsidRPr="003C0C47">
              <w:rPr>
                <w:rFonts w:asciiTheme="minorHAnsi" w:hAnsiTheme="minorHAnsi" w:cstheme="minorHAnsi"/>
                <w:color w:val="FF0000"/>
                <w:sz w:val="20"/>
                <w:szCs w:val="20"/>
                <w:u w:val="single"/>
              </w:rPr>
              <w:t>softwarebasierte Anwendung</w:t>
            </w:r>
            <w:r w:rsidRPr="00A533E8">
              <w:rPr>
                <w:rFonts w:asciiTheme="minorHAnsi" w:hAnsiTheme="minorHAnsi" w:cstheme="minorHAnsi"/>
                <w:color w:val="FF0000"/>
                <w:sz w:val="20"/>
                <w:szCs w:val="20"/>
                <w:u w:val="single"/>
              </w:rPr>
              <w:t>, die Alterskennzeichnungen nach § 5 Abs. 3 Satz 1 Nr. 1 ausliest und Angebote erkennt, die geeignet sind, die Entwicklung von Kindern und Jugendlichen zu beeinträchtigen.</w:t>
            </w:r>
          </w:p>
          <w:p w:rsidR="008958F2" w:rsidRDefault="008958F2" w:rsidP="00577959">
            <w:pPr>
              <w:rPr>
                <w:rFonts w:cstheme="minorHAnsi"/>
                <w:color w:val="FF0000"/>
                <w:sz w:val="20"/>
                <w:szCs w:val="20"/>
                <w:u w:val="single"/>
              </w:rPr>
            </w:pPr>
          </w:p>
          <w:p w:rsidR="008958F2" w:rsidRDefault="008958F2" w:rsidP="00577959">
            <w:pPr>
              <w:rPr>
                <w:rFonts w:cstheme="minorHAnsi"/>
                <w:color w:val="FF0000"/>
                <w:sz w:val="20"/>
                <w:szCs w:val="20"/>
                <w:u w:val="single"/>
              </w:rPr>
            </w:pPr>
            <w:r w:rsidRPr="00DB70C6">
              <w:rPr>
                <w:rFonts w:cstheme="minorHAnsi"/>
                <w:color w:val="FF0000"/>
                <w:sz w:val="20"/>
                <w:szCs w:val="20"/>
                <w:u w:val="single"/>
              </w:rPr>
              <w:t>Im Übrigen finden die Begriffsbestimmungen des § 2 des Medienstaatsvertrages Anwendung.</w:t>
            </w:r>
          </w:p>
          <w:p w:rsidR="008958F2" w:rsidRDefault="008958F2" w:rsidP="00577959">
            <w:pPr>
              <w:rPr>
                <w:rFonts w:cstheme="minorHAnsi"/>
                <w:color w:val="FF0000"/>
                <w:sz w:val="20"/>
                <w:szCs w:val="20"/>
                <w:u w:val="single"/>
              </w:rPr>
            </w:pPr>
          </w:p>
          <w:p w:rsidR="008958F2" w:rsidRPr="008958F2" w:rsidRDefault="008958F2" w:rsidP="00577959">
            <w:pPr>
              <w:rPr>
                <w:rFonts w:cstheme="minorHAnsi"/>
                <w:color w:val="FF0000"/>
                <w:sz w:val="20"/>
                <w:szCs w:val="20"/>
                <w:u w:val="single"/>
              </w:rPr>
            </w:pPr>
          </w:p>
        </w:tc>
        <w:tc>
          <w:tcPr>
            <w:tcW w:w="0" w:type="auto"/>
          </w:tcPr>
          <w:p w:rsidR="008958F2" w:rsidRPr="00550246" w:rsidRDefault="008958F2" w:rsidP="00577959">
            <w:pPr>
              <w:rPr>
                <w:rFonts w:cstheme="minorHAnsi"/>
                <w:i/>
                <w:color w:val="FF0000"/>
                <w:sz w:val="20"/>
                <w:szCs w:val="20"/>
              </w:rPr>
            </w:pPr>
            <w:r w:rsidRPr="00550246">
              <w:rPr>
                <w:rFonts w:cstheme="minorHAnsi"/>
                <w:i/>
                <w:color w:val="FF0000"/>
                <w:sz w:val="20"/>
                <w:szCs w:val="20"/>
              </w:rPr>
              <w:t>Die Definition des Jugendschutzprogramms wurde aus § 11 Abs. 1 Satz 1 JMStV an diese Stelle verschoben.</w:t>
            </w:r>
          </w:p>
        </w:tc>
      </w:tr>
      <w:tr w:rsidR="00577959" w:rsidRPr="004C6C3C" w:rsidTr="00577959">
        <w:tc>
          <w:tcPr>
            <w:tcW w:w="0" w:type="auto"/>
          </w:tcPr>
          <w:p w:rsidR="00CF2DB2" w:rsidRDefault="00DB70C6" w:rsidP="00577959">
            <w:pPr>
              <w:jc w:val="center"/>
              <w:rPr>
                <w:rFonts w:cstheme="minorHAnsi"/>
                <w:b/>
                <w:sz w:val="20"/>
                <w:szCs w:val="20"/>
              </w:rPr>
            </w:pPr>
            <w:r w:rsidRPr="004C6C3C">
              <w:rPr>
                <w:rFonts w:cstheme="minorHAnsi"/>
                <w:b/>
                <w:sz w:val="20"/>
                <w:szCs w:val="20"/>
              </w:rPr>
              <w:t>§ 4</w:t>
            </w:r>
          </w:p>
          <w:p w:rsidR="00DB70C6" w:rsidRPr="004C6C3C" w:rsidRDefault="00DB70C6" w:rsidP="00577959">
            <w:pPr>
              <w:jc w:val="center"/>
              <w:rPr>
                <w:rFonts w:cstheme="minorHAnsi"/>
                <w:sz w:val="20"/>
                <w:szCs w:val="20"/>
              </w:rPr>
            </w:pPr>
            <w:r w:rsidRPr="004C6C3C">
              <w:rPr>
                <w:rFonts w:cstheme="minorHAnsi"/>
                <w:b/>
                <w:sz w:val="20"/>
                <w:szCs w:val="20"/>
              </w:rPr>
              <w:t>Unzulässige Angebote</w:t>
            </w:r>
          </w:p>
        </w:tc>
        <w:tc>
          <w:tcPr>
            <w:tcW w:w="0" w:type="auto"/>
          </w:tcPr>
          <w:p w:rsidR="00DB70C6" w:rsidRPr="004C6C3C" w:rsidRDefault="00DB70C6" w:rsidP="00577959">
            <w:pPr>
              <w:rPr>
                <w:rFonts w:cstheme="minorHAnsi"/>
                <w:sz w:val="20"/>
                <w:szCs w:val="20"/>
              </w:rPr>
            </w:pPr>
          </w:p>
        </w:tc>
        <w:tc>
          <w:tcPr>
            <w:tcW w:w="0" w:type="auto"/>
          </w:tcPr>
          <w:p w:rsidR="00DB70C6" w:rsidRPr="004C6C3C" w:rsidRDefault="00DB70C6" w:rsidP="00577959">
            <w:pPr>
              <w:rPr>
                <w:rFonts w:cstheme="minorHAnsi"/>
                <w:sz w:val="20"/>
                <w:szCs w:val="20"/>
              </w:rPr>
            </w:pPr>
          </w:p>
        </w:tc>
      </w:tr>
      <w:tr w:rsidR="00577959" w:rsidRPr="004C6C3C" w:rsidTr="00577959">
        <w:tc>
          <w:tcPr>
            <w:tcW w:w="0" w:type="auto"/>
          </w:tcPr>
          <w:p w:rsidR="00DB70C6" w:rsidRPr="004C6C3C" w:rsidRDefault="00DB70C6" w:rsidP="00577959">
            <w:pPr>
              <w:rPr>
                <w:rFonts w:cstheme="minorHAnsi"/>
                <w:sz w:val="20"/>
                <w:szCs w:val="20"/>
              </w:rPr>
            </w:pPr>
            <w:r w:rsidRPr="004C6C3C">
              <w:rPr>
                <w:rFonts w:cstheme="minorHAnsi"/>
                <w:sz w:val="20"/>
                <w:szCs w:val="20"/>
              </w:rPr>
              <w:t>(1) Unbeschadet strafrechtlicher Verantwortlichkeit sind Angebote unzulässig, wenn sie</w:t>
            </w:r>
          </w:p>
          <w:p w:rsidR="00DB70C6" w:rsidRPr="004C6C3C" w:rsidRDefault="00DB70C6" w:rsidP="00577959">
            <w:pPr>
              <w:rPr>
                <w:rFonts w:cstheme="minorHAnsi"/>
                <w:sz w:val="20"/>
                <w:szCs w:val="20"/>
              </w:rPr>
            </w:pPr>
          </w:p>
          <w:p w:rsidR="00DB70C6" w:rsidRPr="004C6C3C" w:rsidRDefault="00DB70C6" w:rsidP="00577959">
            <w:pPr>
              <w:pStyle w:val="Listenabsatz"/>
              <w:numPr>
                <w:ilvl w:val="0"/>
                <w:numId w:val="2"/>
              </w:numPr>
              <w:rPr>
                <w:rFonts w:asciiTheme="minorHAnsi" w:hAnsiTheme="minorHAnsi" w:cstheme="minorHAnsi"/>
                <w:sz w:val="20"/>
                <w:szCs w:val="20"/>
              </w:rPr>
            </w:pPr>
            <w:r w:rsidRPr="004C6C3C">
              <w:rPr>
                <w:rFonts w:asciiTheme="minorHAnsi" w:hAnsiTheme="minorHAnsi" w:cstheme="minorHAnsi"/>
                <w:sz w:val="20"/>
                <w:szCs w:val="20"/>
              </w:rPr>
              <w:t>Propagandamittel im Sinne des § 86 des Strafgesetzbuches darstellen, deren Inhalt gegen die freiheitliche demokratische Grundordnung oder den Gedanken der Völkerverständigung gerichtet ist,</w:t>
            </w:r>
          </w:p>
          <w:p w:rsidR="00DB70C6" w:rsidRPr="004C6C3C" w:rsidRDefault="00DB70C6" w:rsidP="00577959">
            <w:pPr>
              <w:pStyle w:val="Listenabsatz"/>
              <w:numPr>
                <w:ilvl w:val="0"/>
                <w:numId w:val="2"/>
              </w:numPr>
              <w:rPr>
                <w:rFonts w:asciiTheme="minorHAnsi" w:hAnsiTheme="minorHAnsi" w:cstheme="minorHAnsi"/>
                <w:sz w:val="20"/>
                <w:szCs w:val="20"/>
              </w:rPr>
            </w:pPr>
            <w:r w:rsidRPr="004C6C3C">
              <w:rPr>
                <w:rFonts w:asciiTheme="minorHAnsi" w:hAnsiTheme="minorHAnsi" w:cstheme="minorHAnsi"/>
                <w:sz w:val="20"/>
                <w:szCs w:val="20"/>
              </w:rPr>
              <w:t>Kennzeichen verfassungswidriger Organisationen im Sinne des § 86a des Strafgesetzbuches verwenden,</w:t>
            </w:r>
          </w:p>
          <w:p w:rsidR="00DB70C6" w:rsidRPr="004C6C3C" w:rsidRDefault="00DB70C6" w:rsidP="00577959">
            <w:pPr>
              <w:pStyle w:val="Listenabsatz"/>
              <w:numPr>
                <w:ilvl w:val="0"/>
                <w:numId w:val="2"/>
              </w:numPr>
              <w:rPr>
                <w:rFonts w:asciiTheme="minorHAnsi" w:hAnsiTheme="minorHAnsi" w:cstheme="minorHAnsi"/>
                <w:sz w:val="20"/>
                <w:szCs w:val="20"/>
              </w:rPr>
            </w:pPr>
            <w:r w:rsidRPr="004C6C3C">
              <w:rPr>
                <w:rFonts w:asciiTheme="minorHAnsi" w:hAnsiTheme="minorHAnsi" w:cstheme="minorHAnsi"/>
                <w:sz w:val="20"/>
                <w:szCs w:val="20"/>
              </w:rPr>
              <w:t>zum Hass gegen Teile der Bevölkerung oder gegen eine nationale, rassische, religiöse oder durch ihr Volkstum bestimmte Gruppe aufstacheln, zu Gewalt- oder Willkürmaßnahmen gegen sie auffordern oder die Menschenwürde anderer dadurch angreifen, dass Teile der Bevölkerung oder eine vorbezeichnete Gruppe beschimpft, böswillig verächtlich gemacht oder verleumdet werden,</w:t>
            </w:r>
          </w:p>
          <w:p w:rsidR="00DB70C6" w:rsidRPr="004C6C3C" w:rsidRDefault="00DB70C6" w:rsidP="00577959">
            <w:pPr>
              <w:pStyle w:val="Listenabsatz"/>
              <w:numPr>
                <w:ilvl w:val="0"/>
                <w:numId w:val="2"/>
              </w:numPr>
              <w:rPr>
                <w:rFonts w:asciiTheme="minorHAnsi" w:hAnsiTheme="minorHAnsi" w:cstheme="minorHAnsi"/>
                <w:sz w:val="20"/>
                <w:szCs w:val="20"/>
              </w:rPr>
            </w:pPr>
            <w:r w:rsidRPr="004C6C3C">
              <w:rPr>
                <w:rFonts w:asciiTheme="minorHAnsi" w:hAnsiTheme="minorHAnsi" w:cstheme="minorHAnsi"/>
                <w:sz w:val="20"/>
                <w:szCs w:val="20"/>
              </w:rPr>
              <w:lastRenderedPageBreak/>
              <w:t>eine unter der Herrschaft des Nationalsozialismus begangene Handlung der in § 6 Abs. 1 des Völkerstrafgesetzbuches bezeichneten Art in einer Weise, die geeignet ist, den öffentlichen Frieden zu stören, leugnen oder verharmlosen, oder den öffentlichen Frieden in einer die Würde der Opfer verletzenden Weise dadurch stören, dass die nationalsozialistische Gewalt- und Willkürherrschaft gebilligt, verherrlicht oder gerechtfertigt wird,</w:t>
            </w:r>
          </w:p>
          <w:p w:rsidR="00DB70C6" w:rsidRPr="004C6C3C" w:rsidRDefault="00DB70C6" w:rsidP="00577959">
            <w:pPr>
              <w:pStyle w:val="Listenabsatz"/>
              <w:numPr>
                <w:ilvl w:val="0"/>
                <w:numId w:val="2"/>
              </w:numPr>
              <w:rPr>
                <w:rFonts w:asciiTheme="minorHAnsi" w:hAnsiTheme="minorHAnsi" w:cstheme="minorHAnsi"/>
                <w:sz w:val="20"/>
                <w:szCs w:val="20"/>
              </w:rPr>
            </w:pPr>
            <w:r w:rsidRPr="004C6C3C">
              <w:rPr>
                <w:rFonts w:asciiTheme="minorHAnsi" w:hAnsiTheme="minorHAnsi" w:cstheme="minorHAnsi"/>
                <w:sz w:val="20"/>
                <w:szCs w:val="20"/>
              </w:rPr>
              <w:t>grausame oder sonst unmenschliche Gewalttätigkeiten gegen Menschen in einer Art schildern, die eine Verherrlichung oder Verharmlosung solcher Gewalttätigkeiten ausdrückt oder die das Grausame oder Unmenschliche des Vorgangs in einer die Menschenwürde verletzenden Weise darstellt; dies gilt auch bei virtuellen Darstellungen,</w:t>
            </w:r>
          </w:p>
          <w:p w:rsidR="00DB70C6" w:rsidRPr="004C6C3C" w:rsidRDefault="00DB70C6" w:rsidP="00577959">
            <w:pPr>
              <w:pStyle w:val="Listenabsatz"/>
              <w:numPr>
                <w:ilvl w:val="0"/>
                <w:numId w:val="2"/>
              </w:numPr>
              <w:rPr>
                <w:rFonts w:asciiTheme="minorHAnsi" w:hAnsiTheme="minorHAnsi" w:cstheme="minorHAnsi"/>
                <w:sz w:val="20"/>
                <w:szCs w:val="20"/>
              </w:rPr>
            </w:pPr>
            <w:r w:rsidRPr="004C6C3C">
              <w:rPr>
                <w:rFonts w:asciiTheme="minorHAnsi" w:hAnsiTheme="minorHAnsi" w:cstheme="minorHAnsi"/>
                <w:sz w:val="20"/>
                <w:szCs w:val="20"/>
              </w:rPr>
              <w:t>als Anleitung zu einer in § 126 Abs. 1 des Strafgesetzbuches genannten rechtswidrigen Tat dienen,</w:t>
            </w:r>
          </w:p>
          <w:p w:rsidR="00DB70C6" w:rsidRPr="004C6C3C" w:rsidRDefault="00DB70C6" w:rsidP="00577959">
            <w:pPr>
              <w:pStyle w:val="Listenabsatz"/>
              <w:numPr>
                <w:ilvl w:val="0"/>
                <w:numId w:val="2"/>
              </w:numPr>
              <w:rPr>
                <w:rFonts w:asciiTheme="minorHAnsi" w:hAnsiTheme="minorHAnsi" w:cstheme="minorHAnsi"/>
                <w:sz w:val="20"/>
                <w:szCs w:val="20"/>
              </w:rPr>
            </w:pPr>
            <w:r w:rsidRPr="004C6C3C">
              <w:rPr>
                <w:rFonts w:asciiTheme="minorHAnsi" w:hAnsiTheme="minorHAnsi" w:cstheme="minorHAnsi"/>
                <w:sz w:val="20"/>
                <w:szCs w:val="20"/>
              </w:rPr>
              <w:t>den Krieg verherrlichen,</w:t>
            </w:r>
          </w:p>
          <w:p w:rsidR="00DB70C6" w:rsidRPr="004C6C3C" w:rsidRDefault="00DB70C6" w:rsidP="00577959">
            <w:pPr>
              <w:pStyle w:val="Listenabsatz"/>
              <w:numPr>
                <w:ilvl w:val="0"/>
                <w:numId w:val="2"/>
              </w:numPr>
              <w:rPr>
                <w:rFonts w:asciiTheme="minorHAnsi" w:hAnsiTheme="minorHAnsi" w:cstheme="minorHAnsi"/>
                <w:sz w:val="20"/>
                <w:szCs w:val="20"/>
              </w:rPr>
            </w:pPr>
            <w:r w:rsidRPr="004C6C3C">
              <w:rPr>
                <w:rFonts w:asciiTheme="minorHAnsi" w:hAnsiTheme="minorHAnsi" w:cstheme="minorHAnsi"/>
                <w:sz w:val="20"/>
                <w:szCs w:val="20"/>
              </w:rPr>
              <w:t>gegen die Menschenwürde verstoßen, insbesondere durch die Darstellung von Menschen, die sterben oder schweren körperlichen oder seelischen Leiden ausgesetzt sind oder waren, wobei ein tatsächliches Geschehen wiedergegeben wird, ohne dass ein berechtigtes Interesse gerade für diese Form der Darstellung oder Berichterstattung vorliegt; eine Einwilligung ist unbeachtlich,</w:t>
            </w:r>
          </w:p>
          <w:p w:rsidR="00DB70C6" w:rsidRPr="004C6C3C" w:rsidRDefault="00DB70C6" w:rsidP="00577959">
            <w:pPr>
              <w:pStyle w:val="Listenabsatz"/>
              <w:numPr>
                <w:ilvl w:val="0"/>
                <w:numId w:val="2"/>
              </w:numPr>
              <w:rPr>
                <w:rFonts w:asciiTheme="minorHAnsi" w:hAnsiTheme="minorHAnsi" w:cstheme="minorHAnsi"/>
                <w:sz w:val="20"/>
                <w:szCs w:val="20"/>
              </w:rPr>
            </w:pPr>
            <w:r w:rsidRPr="004C6C3C">
              <w:rPr>
                <w:rFonts w:asciiTheme="minorHAnsi" w:hAnsiTheme="minorHAnsi" w:cstheme="minorHAnsi"/>
                <w:sz w:val="20"/>
                <w:szCs w:val="20"/>
              </w:rPr>
              <w:t>Kinder oder Jugendliche in unnatürlich geschlechtsbetonter Körperhaltung darstellen; dies gilt auch bei virtuellen Darstellungen,</w:t>
            </w:r>
          </w:p>
          <w:p w:rsidR="00DB70C6" w:rsidRPr="004C6C3C" w:rsidRDefault="00DB70C6" w:rsidP="00577959">
            <w:pPr>
              <w:pStyle w:val="Listenabsatz"/>
              <w:numPr>
                <w:ilvl w:val="0"/>
                <w:numId w:val="2"/>
              </w:numPr>
              <w:rPr>
                <w:rFonts w:asciiTheme="minorHAnsi" w:hAnsiTheme="minorHAnsi" w:cstheme="minorHAnsi"/>
                <w:sz w:val="20"/>
                <w:szCs w:val="20"/>
              </w:rPr>
            </w:pPr>
            <w:r w:rsidRPr="004C6C3C">
              <w:rPr>
                <w:rFonts w:asciiTheme="minorHAnsi" w:hAnsiTheme="minorHAnsi" w:cstheme="minorHAnsi"/>
                <w:sz w:val="20"/>
                <w:szCs w:val="20"/>
              </w:rPr>
              <w:t xml:space="preserve">kinderpornografisch im Sinne des § 184b Abs. 1 des Strafgesetzbuches oder jugendpornografisch </w:t>
            </w:r>
            <w:r w:rsidRPr="004C6C3C">
              <w:rPr>
                <w:rFonts w:asciiTheme="minorHAnsi" w:hAnsiTheme="minorHAnsi" w:cstheme="minorHAnsi"/>
                <w:sz w:val="20"/>
                <w:szCs w:val="20"/>
              </w:rPr>
              <w:lastRenderedPageBreak/>
              <w:t>im Sinne des § 184c Abs. 1 des Strafgesetzbuches sind oder pornografisch sind und Gewalttätigkeiten oder sexuelle Handlungen von Menschen mit Tieren zum Gegenstand haben; dies gilt auch bei virtuellen Darstellungen, oder</w:t>
            </w:r>
          </w:p>
          <w:p w:rsidR="00DB70C6" w:rsidRDefault="00DB70C6" w:rsidP="00577959">
            <w:pPr>
              <w:pStyle w:val="Listenabsatz"/>
              <w:numPr>
                <w:ilvl w:val="0"/>
                <w:numId w:val="2"/>
              </w:numPr>
              <w:rPr>
                <w:rFonts w:asciiTheme="minorHAnsi" w:hAnsiTheme="minorHAnsi" w:cstheme="minorHAnsi"/>
                <w:sz w:val="20"/>
                <w:szCs w:val="20"/>
              </w:rPr>
            </w:pPr>
            <w:r w:rsidRPr="00DB70C6">
              <w:rPr>
                <w:rFonts w:asciiTheme="minorHAnsi" w:hAnsiTheme="minorHAnsi" w:cstheme="minorHAnsi"/>
                <w:sz w:val="20"/>
                <w:szCs w:val="20"/>
              </w:rPr>
              <w:t>in die Liste jugendgefährdender Medien nach § 18 Abs. 1 des Jugendschutzgesetzes aufgenommen sind und eine Feststellung nach § 18 Abs. 5 des Jugendschutzgesetzes oder eine bejahende Einschätzung nach § 18 Abs. 6 des Jugendschutzgesetzes erfolgt ist oder sie mit einem in diese Liste aufgenommenen Werk, für das eine Feststellung nach § 18 Abs. 5 des Jugendschutzgesetzes oder eine bejahende Einschätzung nach § 18 Abs. 6 des Jugendschutzgesetzes erfolgt ist, ganz oder im Wesentlichen inhaltsgleich sind.</w:t>
            </w:r>
          </w:p>
          <w:p w:rsidR="00DB70C6" w:rsidRPr="00DB70C6" w:rsidRDefault="00DB70C6" w:rsidP="00577959">
            <w:pPr>
              <w:pStyle w:val="Listenabsatz"/>
              <w:ind w:left="360"/>
              <w:rPr>
                <w:rFonts w:asciiTheme="minorHAnsi" w:hAnsiTheme="minorHAnsi" w:cstheme="minorHAnsi"/>
                <w:sz w:val="20"/>
                <w:szCs w:val="20"/>
              </w:rPr>
            </w:pPr>
          </w:p>
          <w:p w:rsidR="00DB70C6" w:rsidRPr="004C6C3C" w:rsidRDefault="00DB70C6" w:rsidP="00577959">
            <w:pPr>
              <w:rPr>
                <w:rFonts w:cstheme="minorHAnsi"/>
                <w:sz w:val="20"/>
                <w:szCs w:val="20"/>
              </w:rPr>
            </w:pPr>
            <w:r w:rsidRPr="004C6C3C">
              <w:rPr>
                <w:rFonts w:cstheme="minorHAnsi"/>
                <w:sz w:val="20"/>
                <w:szCs w:val="20"/>
              </w:rPr>
              <w:t>In den Fällen der Nummern 1 bis 4 und 6 gilt § 86 Abs. 3 des Strafgesetzbuches, im Falle der Nummer 5 § 131 Abs. 2 des Strafgesetzbuches entsprechend.</w:t>
            </w:r>
          </w:p>
          <w:p w:rsidR="00DB70C6" w:rsidRPr="004C6C3C" w:rsidRDefault="00DB70C6" w:rsidP="00577959">
            <w:pPr>
              <w:rPr>
                <w:rFonts w:cstheme="minorHAnsi"/>
                <w:sz w:val="20"/>
                <w:szCs w:val="20"/>
              </w:rPr>
            </w:pPr>
          </w:p>
        </w:tc>
        <w:tc>
          <w:tcPr>
            <w:tcW w:w="0" w:type="auto"/>
          </w:tcPr>
          <w:p w:rsidR="00DB70C6" w:rsidRPr="004C6C3C" w:rsidRDefault="00DB70C6" w:rsidP="00674129">
            <w:pPr>
              <w:rPr>
                <w:rFonts w:cstheme="minorHAnsi"/>
                <w:sz w:val="20"/>
                <w:szCs w:val="20"/>
              </w:rPr>
            </w:pPr>
          </w:p>
        </w:tc>
        <w:tc>
          <w:tcPr>
            <w:tcW w:w="0" w:type="auto"/>
          </w:tcPr>
          <w:p w:rsidR="00DB70C6" w:rsidRPr="004C6C3C" w:rsidRDefault="00DB70C6" w:rsidP="00577959">
            <w:pPr>
              <w:rPr>
                <w:rFonts w:cstheme="minorHAnsi"/>
                <w:sz w:val="20"/>
                <w:szCs w:val="20"/>
              </w:rPr>
            </w:pPr>
          </w:p>
        </w:tc>
      </w:tr>
      <w:tr w:rsidR="00577959" w:rsidRPr="004C6C3C" w:rsidTr="00577959">
        <w:tc>
          <w:tcPr>
            <w:tcW w:w="0" w:type="auto"/>
          </w:tcPr>
          <w:p w:rsidR="000D3F2C" w:rsidRPr="004C6C3C" w:rsidRDefault="000D3F2C" w:rsidP="00577959">
            <w:pPr>
              <w:rPr>
                <w:rFonts w:cstheme="minorHAnsi"/>
                <w:sz w:val="20"/>
                <w:szCs w:val="20"/>
              </w:rPr>
            </w:pPr>
            <w:r w:rsidRPr="004C6C3C">
              <w:rPr>
                <w:rFonts w:cstheme="minorHAnsi"/>
                <w:sz w:val="20"/>
                <w:szCs w:val="20"/>
              </w:rPr>
              <w:lastRenderedPageBreak/>
              <w:t>(2) Unbeschadet strafrechtlicher Verantwortlichkeit sind Angebote ferner unzulässig, wenn sie</w:t>
            </w:r>
          </w:p>
          <w:p w:rsidR="000D3F2C" w:rsidRPr="004C6C3C" w:rsidRDefault="000D3F2C" w:rsidP="00577959">
            <w:pPr>
              <w:rPr>
                <w:rFonts w:cstheme="minorHAnsi"/>
                <w:sz w:val="20"/>
                <w:szCs w:val="20"/>
              </w:rPr>
            </w:pPr>
          </w:p>
          <w:p w:rsidR="000D3F2C" w:rsidRPr="004C6C3C" w:rsidRDefault="000D3F2C" w:rsidP="00577959">
            <w:pPr>
              <w:pStyle w:val="Listenabsatz"/>
              <w:numPr>
                <w:ilvl w:val="0"/>
                <w:numId w:val="3"/>
              </w:numPr>
              <w:rPr>
                <w:rFonts w:asciiTheme="minorHAnsi" w:hAnsiTheme="minorHAnsi" w:cstheme="minorHAnsi"/>
                <w:sz w:val="20"/>
                <w:szCs w:val="20"/>
              </w:rPr>
            </w:pPr>
            <w:r w:rsidRPr="004C6C3C">
              <w:rPr>
                <w:rFonts w:asciiTheme="minorHAnsi" w:hAnsiTheme="minorHAnsi" w:cstheme="minorHAnsi"/>
                <w:sz w:val="20"/>
                <w:szCs w:val="20"/>
              </w:rPr>
              <w:t>in sonstiger Weise pornografisch sind,</w:t>
            </w:r>
          </w:p>
          <w:p w:rsidR="000D3F2C" w:rsidRPr="00DB70C6" w:rsidRDefault="000D3F2C" w:rsidP="00577959">
            <w:pPr>
              <w:pStyle w:val="Listenabsatz"/>
              <w:numPr>
                <w:ilvl w:val="0"/>
                <w:numId w:val="3"/>
              </w:numPr>
              <w:rPr>
                <w:rFonts w:asciiTheme="minorHAnsi" w:hAnsiTheme="minorHAnsi" w:cstheme="minorHAnsi"/>
                <w:sz w:val="20"/>
                <w:szCs w:val="20"/>
              </w:rPr>
            </w:pPr>
            <w:r w:rsidRPr="00DB70C6">
              <w:rPr>
                <w:rFonts w:asciiTheme="minorHAnsi" w:hAnsiTheme="minorHAnsi" w:cstheme="minorHAnsi"/>
                <w:sz w:val="20"/>
                <w:szCs w:val="20"/>
              </w:rPr>
              <w:t xml:space="preserve">in die Liste jugendgefährdender Medien nach § 18 Abs. 1 des Jugendschutzgesetzes aufgenommen sind, ohne dass eine Feststellung nach § 18 Abs. 5 des Jugendschutzgesetzes oder eine bejahende Einschätzung nach § 18 Abs. 6 des Jugendschutzgesetzes erfolgt ist oder sie mit einem in diese Liste aufgenommenen Werk, für das keine Feststellung nach § 18 Abs. 5 des Jugendschutzgesetzes oder bejahende Einschätzung nach § 18 Abs. 6 des </w:t>
            </w:r>
            <w:r w:rsidRPr="00DB70C6">
              <w:rPr>
                <w:rFonts w:asciiTheme="minorHAnsi" w:hAnsiTheme="minorHAnsi" w:cstheme="minorHAnsi"/>
                <w:sz w:val="20"/>
                <w:szCs w:val="20"/>
              </w:rPr>
              <w:lastRenderedPageBreak/>
              <w:t>Jugendschutzgesetzes erfolgt ist, ganz oder im Wesentlichen inhaltsgleich sind, oder</w:t>
            </w:r>
          </w:p>
          <w:p w:rsidR="000D3F2C" w:rsidRPr="004C6C3C" w:rsidRDefault="000D3F2C" w:rsidP="00577959">
            <w:pPr>
              <w:pStyle w:val="Listenabsatz"/>
              <w:numPr>
                <w:ilvl w:val="0"/>
                <w:numId w:val="3"/>
              </w:numPr>
              <w:rPr>
                <w:rFonts w:asciiTheme="minorHAnsi" w:hAnsiTheme="minorHAnsi" w:cstheme="minorHAnsi"/>
                <w:sz w:val="20"/>
                <w:szCs w:val="20"/>
              </w:rPr>
            </w:pPr>
            <w:r w:rsidRPr="004C6C3C">
              <w:rPr>
                <w:rFonts w:asciiTheme="minorHAnsi" w:hAnsiTheme="minorHAnsi" w:cstheme="minorHAnsi"/>
                <w:sz w:val="20"/>
                <w:szCs w:val="20"/>
              </w:rPr>
              <w:t>offensichtlich geeignet sind, die Entwicklung von Kindern und Jugendlichen oder ihre Erziehung zu einer eigenverantwortlichen und gemeinschaftsfähigen Persönlichkeit unter Berücksichtigung der besonderen Wirkungsform des Verbreitungsmediums schwer zu gefährden.</w:t>
            </w:r>
          </w:p>
          <w:p w:rsidR="000D3F2C" w:rsidRPr="004C6C3C" w:rsidRDefault="000D3F2C" w:rsidP="00577959">
            <w:pPr>
              <w:rPr>
                <w:rFonts w:cstheme="minorHAnsi"/>
                <w:sz w:val="20"/>
                <w:szCs w:val="20"/>
              </w:rPr>
            </w:pPr>
          </w:p>
          <w:p w:rsidR="000D3F2C" w:rsidRPr="004C6C3C" w:rsidRDefault="000D3F2C" w:rsidP="00577959">
            <w:pPr>
              <w:rPr>
                <w:rFonts w:cstheme="minorHAnsi"/>
                <w:sz w:val="20"/>
                <w:szCs w:val="20"/>
              </w:rPr>
            </w:pPr>
            <w:r w:rsidRPr="004C6C3C">
              <w:rPr>
                <w:rFonts w:cstheme="minorHAnsi"/>
                <w:sz w:val="20"/>
                <w:szCs w:val="20"/>
              </w:rPr>
              <w:t>In Telemedien sind Angebote abweichend von Satz 1 zulässig, wenn von Seiten des Anbieters sichergestellt ist, dass sie nur Erwachsenen zugänglich gemacht werden (geschlossene Benutzergruppe).</w:t>
            </w:r>
          </w:p>
          <w:p w:rsidR="000D3F2C" w:rsidRPr="004C6C3C" w:rsidRDefault="000D3F2C" w:rsidP="00577959">
            <w:pPr>
              <w:rPr>
                <w:rFonts w:cstheme="minorHAnsi"/>
                <w:sz w:val="20"/>
                <w:szCs w:val="20"/>
              </w:rPr>
            </w:pPr>
          </w:p>
        </w:tc>
        <w:tc>
          <w:tcPr>
            <w:tcW w:w="0" w:type="auto"/>
          </w:tcPr>
          <w:p w:rsidR="000D3F2C" w:rsidRPr="004C6C3C" w:rsidRDefault="000D3F2C" w:rsidP="00577959">
            <w:pPr>
              <w:rPr>
                <w:rFonts w:cstheme="minorHAnsi"/>
                <w:sz w:val="20"/>
                <w:szCs w:val="20"/>
              </w:rPr>
            </w:pPr>
          </w:p>
        </w:tc>
        <w:tc>
          <w:tcPr>
            <w:tcW w:w="0" w:type="auto"/>
          </w:tcPr>
          <w:p w:rsidR="000D3F2C" w:rsidRPr="004C6C3C" w:rsidRDefault="000D3F2C" w:rsidP="00577959">
            <w:pPr>
              <w:rPr>
                <w:rFonts w:cstheme="minorHAnsi"/>
                <w:sz w:val="20"/>
                <w:szCs w:val="20"/>
              </w:rPr>
            </w:pPr>
          </w:p>
        </w:tc>
      </w:tr>
      <w:tr w:rsidR="00577959" w:rsidRPr="004C6C3C" w:rsidTr="00577959">
        <w:tc>
          <w:tcPr>
            <w:tcW w:w="0" w:type="auto"/>
          </w:tcPr>
          <w:p w:rsidR="000D3F2C" w:rsidRPr="004C6C3C" w:rsidRDefault="000D3F2C" w:rsidP="00577959">
            <w:pPr>
              <w:rPr>
                <w:rFonts w:cstheme="minorHAnsi"/>
                <w:sz w:val="20"/>
                <w:szCs w:val="20"/>
              </w:rPr>
            </w:pPr>
            <w:r w:rsidRPr="004C6C3C">
              <w:rPr>
                <w:rFonts w:cstheme="minorHAnsi"/>
                <w:sz w:val="20"/>
                <w:szCs w:val="20"/>
              </w:rPr>
              <w:t>(3) Nach Aufnahme eines Angebotes in die Liste nach § 18 des Jugendschutzgesetzes wirken die Verbote nach Absatz 1 und 2 auch nach wesentlichen inhaltlichen Veränderungen bis zu einer Entscheidung durch die Bundesprüfstelle für jugendgefährdende Medien.</w:t>
            </w:r>
          </w:p>
          <w:p w:rsidR="000D3F2C" w:rsidRPr="004C6C3C" w:rsidRDefault="000D3F2C" w:rsidP="00577959">
            <w:pPr>
              <w:rPr>
                <w:rFonts w:cstheme="minorHAnsi"/>
                <w:sz w:val="20"/>
                <w:szCs w:val="20"/>
              </w:rPr>
            </w:pPr>
          </w:p>
        </w:tc>
        <w:tc>
          <w:tcPr>
            <w:tcW w:w="0" w:type="auto"/>
          </w:tcPr>
          <w:p w:rsidR="000D3F2C" w:rsidRPr="004C6C3C" w:rsidRDefault="00823DAD" w:rsidP="00577959">
            <w:pPr>
              <w:rPr>
                <w:rFonts w:cstheme="minorHAnsi"/>
                <w:sz w:val="20"/>
                <w:szCs w:val="20"/>
              </w:rPr>
            </w:pPr>
            <w:r w:rsidRPr="00823DAD">
              <w:rPr>
                <w:rFonts w:cstheme="minorHAnsi"/>
                <w:sz w:val="20"/>
                <w:szCs w:val="20"/>
              </w:rPr>
              <w:t>(3) Nach Aufnahme eines Angebotes in die Liste nach § 18 des Jugendschutzgesetzes wirken die Verbote nach Absatz 1 und 2 auch nach wesentlichen inhaltlichen Veränderungen bis zu einer Entscheidung durch die Bundesprüfstelle für jugendgefährdende Medien.</w:t>
            </w:r>
          </w:p>
        </w:tc>
        <w:tc>
          <w:tcPr>
            <w:tcW w:w="0" w:type="auto"/>
          </w:tcPr>
          <w:p w:rsidR="000D3F2C" w:rsidRPr="004C6C3C" w:rsidRDefault="000D3F2C" w:rsidP="00577959">
            <w:pPr>
              <w:rPr>
                <w:rFonts w:cstheme="minorHAnsi"/>
                <w:sz w:val="20"/>
                <w:szCs w:val="20"/>
              </w:rPr>
            </w:pPr>
          </w:p>
        </w:tc>
      </w:tr>
      <w:tr w:rsidR="00577959" w:rsidRPr="004C6C3C" w:rsidTr="00577959">
        <w:tc>
          <w:tcPr>
            <w:tcW w:w="0" w:type="auto"/>
          </w:tcPr>
          <w:p w:rsidR="000D3F2C" w:rsidRPr="004C6C3C" w:rsidRDefault="000D3F2C" w:rsidP="00577959">
            <w:pPr>
              <w:rPr>
                <w:rFonts w:cstheme="minorHAnsi"/>
                <w:b/>
                <w:sz w:val="20"/>
                <w:szCs w:val="20"/>
              </w:rPr>
            </w:pPr>
          </w:p>
        </w:tc>
        <w:tc>
          <w:tcPr>
            <w:tcW w:w="0" w:type="auto"/>
          </w:tcPr>
          <w:p w:rsidR="000D3F2C" w:rsidRPr="00DB70C6" w:rsidRDefault="000D3F2C" w:rsidP="00577959">
            <w:pPr>
              <w:rPr>
                <w:rFonts w:cstheme="minorHAnsi"/>
                <w:color w:val="FF0000"/>
                <w:sz w:val="20"/>
                <w:szCs w:val="20"/>
                <w:u w:val="single"/>
              </w:rPr>
            </w:pPr>
            <w:r w:rsidRPr="00DB70C6">
              <w:rPr>
                <w:rFonts w:cstheme="minorHAnsi"/>
                <w:color w:val="FF0000"/>
                <w:sz w:val="20"/>
                <w:szCs w:val="20"/>
                <w:u w:val="single"/>
              </w:rPr>
              <w:t xml:space="preserve">(4) Die Kommission für Jugendmedienschutz (KJM) legt </w:t>
            </w:r>
            <w:r w:rsidR="007C34CD">
              <w:rPr>
                <w:rFonts w:cstheme="minorHAnsi"/>
                <w:color w:val="FF0000"/>
                <w:sz w:val="20"/>
                <w:szCs w:val="20"/>
                <w:u w:val="single"/>
              </w:rPr>
              <w:t>gemeinsam</w:t>
            </w:r>
            <w:r w:rsidRPr="00DB70C6">
              <w:rPr>
                <w:rFonts w:cstheme="minorHAnsi"/>
                <w:color w:val="FF0000"/>
                <w:sz w:val="20"/>
                <w:szCs w:val="20"/>
                <w:u w:val="single"/>
              </w:rPr>
              <w:t xml:space="preserve"> mit den anerkannten Einrichtungen der Freiwilligen Selbstkontrolle Anforderungen an Systeme zur Sicherstellung geschlossener Benutzergruppen nach § 4 Abs. 2 Satz 2 zur Gewährleistung eines effektiven Jugendschutzes fest.</w:t>
            </w:r>
            <w:r w:rsidR="00C31E56">
              <w:rPr>
                <w:rFonts w:cstheme="minorHAnsi"/>
                <w:color w:val="FF0000"/>
                <w:sz w:val="20"/>
                <w:szCs w:val="20"/>
                <w:u w:val="single"/>
              </w:rPr>
              <w:t xml:space="preserve"> </w:t>
            </w:r>
            <w:r w:rsidR="00874DFD">
              <w:rPr>
                <w:rFonts w:cstheme="minorHAnsi"/>
                <w:color w:val="FF0000"/>
                <w:sz w:val="20"/>
                <w:szCs w:val="20"/>
                <w:u w:val="single"/>
              </w:rPr>
              <w:t>Z</w:t>
            </w:r>
            <w:r w:rsidR="00C31E56" w:rsidRPr="00DB70C6">
              <w:rPr>
                <w:rFonts w:cstheme="minorHAnsi"/>
                <w:color w:val="FF0000"/>
                <w:sz w:val="20"/>
                <w:szCs w:val="20"/>
                <w:u w:val="single"/>
              </w:rPr>
              <w:t xml:space="preserve">ur </w:t>
            </w:r>
            <w:r w:rsidR="00C31E56" w:rsidRPr="003C0C47">
              <w:rPr>
                <w:rFonts w:cstheme="minorHAnsi"/>
                <w:color w:val="FF0000"/>
                <w:sz w:val="20"/>
                <w:szCs w:val="20"/>
                <w:u w:val="single"/>
              </w:rPr>
              <w:t>Anerkennung</w:t>
            </w:r>
            <w:r w:rsidR="00C31E56">
              <w:rPr>
                <w:rFonts w:cstheme="minorHAnsi"/>
                <w:color w:val="FF0000"/>
                <w:sz w:val="20"/>
                <w:szCs w:val="20"/>
                <w:u w:val="single"/>
              </w:rPr>
              <w:t xml:space="preserve"> </w:t>
            </w:r>
            <w:r w:rsidR="00C31E56" w:rsidRPr="00DB70C6">
              <w:rPr>
                <w:rFonts w:cstheme="minorHAnsi"/>
                <w:color w:val="FF0000"/>
                <w:sz w:val="20"/>
                <w:szCs w:val="20"/>
                <w:u w:val="single"/>
              </w:rPr>
              <w:t>ihrer Eignung zur Gewährleistung eines effektiven Jugendschutzes</w:t>
            </w:r>
            <w:r w:rsidR="00C31E56">
              <w:rPr>
                <w:rFonts w:cstheme="minorHAnsi"/>
                <w:color w:val="FF0000"/>
                <w:sz w:val="20"/>
                <w:szCs w:val="20"/>
                <w:u w:val="single"/>
              </w:rPr>
              <w:t xml:space="preserve"> können </w:t>
            </w:r>
            <w:r w:rsidR="00C31E56" w:rsidRPr="00DB70C6">
              <w:rPr>
                <w:rFonts w:cstheme="minorHAnsi"/>
                <w:color w:val="FF0000"/>
                <w:sz w:val="20"/>
                <w:szCs w:val="20"/>
                <w:u w:val="single"/>
              </w:rPr>
              <w:t>Systeme zur Sicherstellung geschlossener Benutzergruppen nach § 4 Abs. 2 Satz 2</w:t>
            </w:r>
            <w:r w:rsidR="00C31E56">
              <w:rPr>
                <w:rFonts w:cstheme="minorHAnsi"/>
                <w:color w:val="FF0000"/>
                <w:sz w:val="20"/>
                <w:szCs w:val="20"/>
                <w:u w:val="single"/>
              </w:rPr>
              <w:t xml:space="preserve"> der KJM vorgelegt werden.</w:t>
            </w:r>
          </w:p>
          <w:p w:rsidR="000D3F2C" w:rsidRPr="004C6C3C" w:rsidRDefault="000D3F2C" w:rsidP="00577959">
            <w:pPr>
              <w:rPr>
                <w:rFonts w:cstheme="minorHAnsi"/>
                <w:sz w:val="20"/>
                <w:szCs w:val="20"/>
              </w:rPr>
            </w:pPr>
          </w:p>
        </w:tc>
        <w:tc>
          <w:tcPr>
            <w:tcW w:w="0" w:type="auto"/>
          </w:tcPr>
          <w:p w:rsidR="00A95067" w:rsidRPr="00550246" w:rsidRDefault="00A95067" w:rsidP="00577959">
            <w:pPr>
              <w:rPr>
                <w:rFonts w:cstheme="minorHAnsi"/>
                <w:i/>
                <w:color w:val="FF0000"/>
                <w:sz w:val="20"/>
                <w:szCs w:val="20"/>
              </w:rPr>
            </w:pPr>
            <w:r w:rsidRPr="00550246">
              <w:rPr>
                <w:rFonts w:cstheme="minorHAnsi"/>
                <w:i/>
                <w:color w:val="FF0000"/>
                <w:sz w:val="20"/>
                <w:szCs w:val="20"/>
              </w:rPr>
              <w:t>Positivbewertungen (KJM) bzw. Prüfsiegel (z.B. FSM) werden bereits jetzt erteilt, um die Übereinstimmung einer Maßnahme mit den Vorgaben des JMStV festzustellen. Mit den neuen § 4 Abs. 4 und 5 wird diese Praxis in den JMStV aufgenommen. Dabei wird das zweistufige Verfahren von Maßnahmen der SKE und eine nachlaufende Prüfung der Entscheidung durch die KJM gefestigt.</w:t>
            </w:r>
          </w:p>
          <w:p w:rsidR="00A95067" w:rsidRPr="00550246" w:rsidRDefault="00550735" w:rsidP="00577959">
            <w:pPr>
              <w:rPr>
                <w:rFonts w:cstheme="minorHAnsi"/>
                <w:i/>
                <w:color w:val="FF0000"/>
                <w:sz w:val="20"/>
                <w:szCs w:val="20"/>
              </w:rPr>
            </w:pPr>
            <w:r w:rsidRPr="00550246">
              <w:rPr>
                <w:rFonts w:cstheme="minorHAnsi"/>
                <w:i/>
                <w:color w:val="FF0000"/>
                <w:sz w:val="20"/>
                <w:szCs w:val="20"/>
              </w:rPr>
              <w:t>Die KJM soll als einheitliche Anlaufstelle einheitliche Standards sicherstellen.</w:t>
            </w:r>
          </w:p>
          <w:p w:rsidR="000A7653" w:rsidRPr="00550246" w:rsidRDefault="00550735" w:rsidP="00577959">
            <w:pPr>
              <w:rPr>
                <w:rFonts w:cstheme="minorHAnsi"/>
                <w:i/>
                <w:color w:val="FF0000"/>
                <w:sz w:val="20"/>
                <w:szCs w:val="20"/>
              </w:rPr>
            </w:pPr>
            <w:r w:rsidRPr="00550246">
              <w:rPr>
                <w:rFonts w:cstheme="minorHAnsi"/>
                <w:i/>
                <w:color w:val="FF0000"/>
                <w:sz w:val="20"/>
                <w:szCs w:val="20"/>
              </w:rPr>
              <w:t>Sie</w:t>
            </w:r>
            <w:r w:rsidR="000D3F2C" w:rsidRPr="00550246">
              <w:rPr>
                <w:rFonts w:cstheme="minorHAnsi"/>
                <w:i/>
                <w:color w:val="FF0000"/>
                <w:sz w:val="20"/>
                <w:szCs w:val="20"/>
              </w:rPr>
              <w:t xml:space="preserve"> soll Anforderungen an geschlossene Benutzergruppen (und auch technische Mittel i.S.d. § 5 Abs. 4 Satz 1 Nr. 1) festlegen</w:t>
            </w:r>
            <w:r w:rsidR="000A7653" w:rsidRPr="00550246">
              <w:rPr>
                <w:rFonts w:cstheme="minorHAnsi"/>
                <w:i/>
                <w:color w:val="FF0000"/>
                <w:sz w:val="20"/>
                <w:szCs w:val="20"/>
              </w:rPr>
              <w:t>.</w:t>
            </w:r>
          </w:p>
          <w:p w:rsidR="000D3F2C" w:rsidRPr="00550246" w:rsidRDefault="000D3F2C" w:rsidP="00577959">
            <w:pPr>
              <w:rPr>
                <w:rFonts w:cstheme="minorHAnsi"/>
                <w:i/>
                <w:color w:val="FF0000"/>
                <w:sz w:val="20"/>
                <w:szCs w:val="20"/>
              </w:rPr>
            </w:pPr>
          </w:p>
          <w:p w:rsidR="000A7653" w:rsidRPr="00550246" w:rsidRDefault="00550735" w:rsidP="00577959">
            <w:pPr>
              <w:rPr>
                <w:rFonts w:cstheme="minorHAnsi"/>
                <w:i/>
                <w:color w:val="FF0000"/>
                <w:sz w:val="20"/>
                <w:szCs w:val="20"/>
              </w:rPr>
            </w:pPr>
            <w:r w:rsidRPr="00550246">
              <w:rPr>
                <w:rFonts w:cstheme="minorHAnsi"/>
                <w:i/>
                <w:color w:val="FF0000"/>
                <w:sz w:val="20"/>
                <w:szCs w:val="20"/>
              </w:rPr>
              <w:t xml:space="preserve">Die </w:t>
            </w:r>
            <w:r w:rsidR="000D3F2C" w:rsidRPr="00550246">
              <w:rPr>
                <w:rFonts w:cstheme="minorHAnsi"/>
                <w:i/>
                <w:color w:val="FF0000"/>
                <w:sz w:val="20"/>
                <w:szCs w:val="20"/>
              </w:rPr>
              <w:t>SKE sind hierbei maßgeblich einzubinden</w:t>
            </w:r>
            <w:r w:rsidRPr="00550246">
              <w:rPr>
                <w:rFonts w:cstheme="minorHAnsi"/>
                <w:i/>
                <w:color w:val="FF0000"/>
                <w:sz w:val="20"/>
                <w:szCs w:val="20"/>
              </w:rPr>
              <w:t>.</w:t>
            </w:r>
            <w:r w:rsidR="000D3F2C" w:rsidRPr="00550246">
              <w:rPr>
                <w:rFonts w:cstheme="minorHAnsi"/>
                <w:i/>
                <w:color w:val="FF0000"/>
                <w:sz w:val="20"/>
                <w:szCs w:val="20"/>
              </w:rPr>
              <w:t xml:space="preserve"> </w:t>
            </w:r>
          </w:p>
          <w:p w:rsidR="000D3F2C" w:rsidRPr="00550246" w:rsidRDefault="000D3F2C" w:rsidP="00577959">
            <w:pPr>
              <w:rPr>
                <w:rFonts w:cstheme="minorHAnsi"/>
                <w:i/>
                <w:color w:val="FF0000"/>
                <w:sz w:val="20"/>
                <w:szCs w:val="20"/>
              </w:rPr>
            </w:pPr>
          </w:p>
          <w:p w:rsidR="00C31E56" w:rsidRPr="00550246" w:rsidRDefault="00C31E56" w:rsidP="00C31E56">
            <w:pPr>
              <w:rPr>
                <w:rFonts w:cstheme="minorHAnsi"/>
                <w:i/>
                <w:color w:val="FF0000"/>
                <w:sz w:val="20"/>
                <w:szCs w:val="20"/>
              </w:rPr>
            </w:pPr>
            <w:r w:rsidRPr="00550246">
              <w:rPr>
                <w:rFonts w:cstheme="minorHAnsi"/>
                <w:i/>
                <w:color w:val="FF0000"/>
                <w:sz w:val="20"/>
                <w:szCs w:val="20"/>
              </w:rPr>
              <w:t>Aufgrund der besonderen Gefährdungslage bei Inhalten nach § 4 Abs. 2 ist eine Vorlage direkt bei der KJM (und nicht bei den SKE) vorgesehen.</w:t>
            </w:r>
          </w:p>
          <w:p w:rsidR="000A7653" w:rsidRPr="006E012D" w:rsidRDefault="000A7653" w:rsidP="00577959">
            <w:pPr>
              <w:rPr>
                <w:rFonts w:cstheme="minorHAnsi"/>
                <w:sz w:val="20"/>
                <w:szCs w:val="20"/>
              </w:rPr>
            </w:pPr>
          </w:p>
        </w:tc>
      </w:tr>
      <w:tr w:rsidR="00577959" w:rsidRPr="004C6C3C" w:rsidTr="00577959">
        <w:tc>
          <w:tcPr>
            <w:tcW w:w="0" w:type="auto"/>
          </w:tcPr>
          <w:p w:rsidR="000D3F2C" w:rsidRDefault="000D3F2C" w:rsidP="00577959">
            <w:pPr>
              <w:jc w:val="center"/>
              <w:rPr>
                <w:rFonts w:cstheme="minorHAnsi"/>
                <w:b/>
                <w:sz w:val="20"/>
                <w:szCs w:val="20"/>
              </w:rPr>
            </w:pPr>
            <w:r w:rsidRPr="004C6C3C">
              <w:rPr>
                <w:rFonts w:cstheme="minorHAnsi"/>
                <w:b/>
                <w:sz w:val="20"/>
                <w:szCs w:val="20"/>
              </w:rPr>
              <w:lastRenderedPageBreak/>
              <w:t>§ 5</w:t>
            </w:r>
          </w:p>
          <w:p w:rsidR="000D3F2C" w:rsidRPr="004C6C3C" w:rsidRDefault="000D3F2C" w:rsidP="00577959">
            <w:pPr>
              <w:jc w:val="center"/>
              <w:rPr>
                <w:rFonts w:cstheme="minorHAnsi"/>
                <w:sz w:val="20"/>
                <w:szCs w:val="20"/>
              </w:rPr>
            </w:pPr>
            <w:r w:rsidRPr="004C6C3C">
              <w:rPr>
                <w:rFonts w:cstheme="minorHAnsi"/>
                <w:b/>
                <w:sz w:val="20"/>
                <w:szCs w:val="20"/>
              </w:rPr>
              <w:t>Entwicklungsbeeinträchtigende Angebote</w:t>
            </w:r>
          </w:p>
        </w:tc>
        <w:tc>
          <w:tcPr>
            <w:tcW w:w="0" w:type="auto"/>
          </w:tcPr>
          <w:p w:rsidR="000D3F2C" w:rsidRPr="004C6C3C" w:rsidRDefault="000D3F2C" w:rsidP="00577959">
            <w:pPr>
              <w:rPr>
                <w:rFonts w:cstheme="minorHAnsi"/>
                <w:sz w:val="20"/>
                <w:szCs w:val="20"/>
              </w:rPr>
            </w:pPr>
          </w:p>
        </w:tc>
        <w:tc>
          <w:tcPr>
            <w:tcW w:w="0" w:type="auto"/>
          </w:tcPr>
          <w:p w:rsidR="000D3F2C" w:rsidRPr="004C6C3C" w:rsidRDefault="000D3F2C" w:rsidP="00577959">
            <w:pPr>
              <w:rPr>
                <w:rFonts w:cstheme="minorHAnsi"/>
                <w:sz w:val="20"/>
                <w:szCs w:val="20"/>
              </w:rPr>
            </w:pPr>
          </w:p>
        </w:tc>
      </w:tr>
      <w:tr w:rsidR="00577959" w:rsidRPr="004C6C3C" w:rsidTr="00577959">
        <w:tc>
          <w:tcPr>
            <w:tcW w:w="0" w:type="auto"/>
          </w:tcPr>
          <w:p w:rsidR="000D3F2C" w:rsidRPr="004C6C3C" w:rsidRDefault="000D3F2C" w:rsidP="00577959">
            <w:pPr>
              <w:rPr>
                <w:rFonts w:cstheme="minorHAnsi"/>
                <w:sz w:val="20"/>
                <w:szCs w:val="20"/>
              </w:rPr>
            </w:pPr>
            <w:r w:rsidRPr="004C6C3C">
              <w:rPr>
                <w:rFonts w:cstheme="minorHAnsi"/>
                <w:sz w:val="20"/>
                <w:szCs w:val="20"/>
              </w:rPr>
              <w:t>(1) Sofern Anbieter Angebote, die geeignet sind, die Entwicklung von Kindern oder Jugendlichen zu einer eigenverantwortlichen und gemeinschaftsfähigen Persönlichkeit zu beeinträchtigen, verbreiten oder zugänglich machen, haben sie dafür Sorge zu tragen, dass Kinder oder Jugendliche der betroffenen Altersstufen sie üblicherweise nicht wahrnehmen. Die Altersstufen sind:</w:t>
            </w:r>
          </w:p>
          <w:p w:rsidR="000D3F2C" w:rsidRPr="004C6C3C" w:rsidRDefault="000D3F2C" w:rsidP="00577959">
            <w:pPr>
              <w:pStyle w:val="Listenabsatz"/>
              <w:numPr>
                <w:ilvl w:val="0"/>
                <w:numId w:val="4"/>
              </w:numPr>
              <w:rPr>
                <w:rFonts w:asciiTheme="minorHAnsi" w:hAnsiTheme="minorHAnsi" w:cstheme="minorHAnsi"/>
                <w:sz w:val="20"/>
                <w:szCs w:val="20"/>
              </w:rPr>
            </w:pPr>
            <w:r w:rsidRPr="004C6C3C">
              <w:rPr>
                <w:rFonts w:asciiTheme="minorHAnsi" w:hAnsiTheme="minorHAnsi" w:cstheme="minorHAnsi"/>
                <w:sz w:val="20"/>
                <w:szCs w:val="20"/>
              </w:rPr>
              <w:t>ab 6 Jahren,</w:t>
            </w:r>
          </w:p>
          <w:p w:rsidR="000D3F2C" w:rsidRPr="004C6C3C" w:rsidRDefault="000D3F2C" w:rsidP="00577959">
            <w:pPr>
              <w:pStyle w:val="Listenabsatz"/>
              <w:numPr>
                <w:ilvl w:val="0"/>
                <w:numId w:val="4"/>
              </w:numPr>
              <w:rPr>
                <w:rFonts w:asciiTheme="minorHAnsi" w:hAnsiTheme="minorHAnsi" w:cstheme="minorHAnsi"/>
                <w:sz w:val="20"/>
                <w:szCs w:val="20"/>
              </w:rPr>
            </w:pPr>
            <w:r w:rsidRPr="004C6C3C">
              <w:rPr>
                <w:rFonts w:asciiTheme="minorHAnsi" w:hAnsiTheme="minorHAnsi" w:cstheme="minorHAnsi"/>
                <w:sz w:val="20"/>
                <w:szCs w:val="20"/>
              </w:rPr>
              <w:t>ab 12 Jahren,</w:t>
            </w:r>
          </w:p>
          <w:p w:rsidR="000D3F2C" w:rsidRPr="004C6C3C" w:rsidRDefault="000D3F2C" w:rsidP="00577959">
            <w:pPr>
              <w:pStyle w:val="Listenabsatz"/>
              <w:numPr>
                <w:ilvl w:val="0"/>
                <w:numId w:val="4"/>
              </w:numPr>
              <w:rPr>
                <w:rFonts w:asciiTheme="minorHAnsi" w:hAnsiTheme="minorHAnsi" w:cstheme="minorHAnsi"/>
                <w:sz w:val="20"/>
                <w:szCs w:val="20"/>
              </w:rPr>
            </w:pPr>
            <w:r w:rsidRPr="004C6C3C">
              <w:rPr>
                <w:rFonts w:asciiTheme="minorHAnsi" w:hAnsiTheme="minorHAnsi" w:cstheme="minorHAnsi"/>
                <w:sz w:val="20"/>
                <w:szCs w:val="20"/>
              </w:rPr>
              <w:t>ab 16 Jahren,</w:t>
            </w:r>
          </w:p>
          <w:p w:rsidR="000D3F2C" w:rsidRPr="004C6C3C" w:rsidRDefault="000D3F2C" w:rsidP="00577959">
            <w:pPr>
              <w:pStyle w:val="Listenabsatz"/>
              <w:numPr>
                <w:ilvl w:val="0"/>
                <w:numId w:val="4"/>
              </w:numPr>
              <w:rPr>
                <w:rFonts w:asciiTheme="minorHAnsi" w:hAnsiTheme="minorHAnsi" w:cstheme="minorHAnsi"/>
                <w:sz w:val="20"/>
                <w:szCs w:val="20"/>
              </w:rPr>
            </w:pPr>
            <w:r w:rsidRPr="004C6C3C">
              <w:rPr>
                <w:rFonts w:asciiTheme="minorHAnsi" w:hAnsiTheme="minorHAnsi" w:cstheme="minorHAnsi"/>
                <w:sz w:val="20"/>
                <w:szCs w:val="20"/>
              </w:rPr>
              <w:t>ab 18 Jahren.</w:t>
            </w:r>
          </w:p>
          <w:p w:rsidR="000D3F2C" w:rsidRPr="004C6C3C" w:rsidRDefault="000D3F2C" w:rsidP="00577959">
            <w:pPr>
              <w:rPr>
                <w:rFonts w:cstheme="minorHAnsi"/>
                <w:sz w:val="20"/>
                <w:szCs w:val="20"/>
              </w:rPr>
            </w:pPr>
          </w:p>
        </w:tc>
        <w:tc>
          <w:tcPr>
            <w:tcW w:w="0" w:type="auto"/>
          </w:tcPr>
          <w:p w:rsidR="000D3F2C" w:rsidRPr="00DB70C6" w:rsidRDefault="000D3F2C" w:rsidP="00321919">
            <w:pPr>
              <w:ind w:left="720"/>
              <w:contextualSpacing/>
              <w:rPr>
                <w:rFonts w:cstheme="minorHAnsi"/>
                <w:sz w:val="20"/>
                <w:szCs w:val="20"/>
              </w:rPr>
            </w:pPr>
          </w:p>
        </w:tc>
        <w:tc>
          <w:tcPr>
            <w:tcW w:w="0" w:type="auto"/>
          </w:tcPr>
          <w:p w:rsidR="000D3F2C" w:rsidRPr="004C6C3C" w:rsidRDefault="000D3F2C" w:rsidP="00577959">
            <w:pPr>
              <w:rPr>
                <w:rFonts w:cstheme="minorHAnsi"/>
                <w:sz w:val="20"/>
                <w:szCs w:val="20"/>
              </w:rPr>
            </w:pPr>
          </w:p>
        </w:tc>
      </w:tr>
      <w:tr w:rsidR="00577959" w:rsidRPr="004C6C3C" w:rsidTr="00577959">
        <w:tc>
          <w:tcPr>
            <w:tcW w:w="0" w:type="auto"/>
          </w:tcPr>
          <w:p w:rsidR="000D3F2C" w:rsidRPr="004C6C3C" w:rsidRDefault="000D3F2C" w:rsidP="00577959">
            <w:pPr>
              <w:rPr>
                <w:rFonts w:cstheme="minorHAnsi"/>
                <w:sz w:val="20"/>
                <w:szCs w:val="20"/>
              </w:rPr>
            </w:pPr>
            <w:r w:rsidRPr="004C6C3C">
              <w:rPr>
                <w:rFonts w:cstheme="minorHAnsi"/>
                <w:sz w:val="20"/>
                <w:szCs w:val="20"/>
              </w:rPr>
              <w:t xml:space="preserve">(2) Bei Angeboten wird die Eignung zur Beeinträchtigung der Entwicklung im Sinne von Absatz 1 vermutet, wenn sie nach dem Jugendschutzgesetz für Kinder oder Jugendliche der jeweiligen Altersstufe nicht freigegeben sind. Satz 1 gilt entsprechend für Angebote, die mit dem bewerteten Angebot im Wesentlichen inhaltsgleich sind. Die Kommission für Jugendmedienschutz (KJM) bestätigt auf Antrag die Altersbewertungen, die durch eine anerkannte Einrichtung der Freiwilligen Selbstkontrolle vorgenommen wurden. Für die Prüfung durch die KJM gilt § 20 Abs. 3 Satz 1 und Abs. 5 Satz 2 entsprechend. Von der KJM bestätigte Altersbewertungen von anerkannten Einrichtungen der Freiwilligen Selbstkontrolle sind von den obersten Landesjugendbehörden für die Freigabe und </w:t>
            </w:r>
            <w:r w:rsidRPr="004C6C3C">
              <w:rPr>
                <w:rFonts w:cstheme="minorHAnsi"/>
                <w:sz w:val="20"/>
                <w:szCs w:val="20"/>
              </w:rPr>
              <w:lastRenderedPageBreak/>
              <w:t>Kennzeichnung inhaltsgleicher oder im Wesentlichen inhaltsgleicher Angebote nach dem Jugendschutzgesetz zu übernehmen.</w:t>
            </w:r>
          </w:p>
          <w:p w:rsidR="000D3F2C" w:rsidRPr="004C6C3C" w:rsidRDefault="000D3F2C" w:rsidP="00577959">
            <w:pPr>
              <w:rPr>
                <w:rFonts w:cstheme="minorHAnsi"/>
                <w:sz w:val="20"/>
                <w:szCs w:val="20"/>
              </w:rPr>
            </w:pPr>
          </w:p>
        </w:tc>
        <w:tc>
          <w:tcPr>
            <w:tcW w:w="0" w:type="auto"/>
          </w:tcPr>
          <w:p w:rsidR="000D3F2C" w:rsidRPr="00DB70C6" w:rsidRDefault="000D3F2C" w:rsidP="00577959">
            <w:pPr>
              <w:rPr>
                <w:rFonts w:cstheme="minorHAnsi"/>
                <w:sz w:val="20"/>
                <w:szCs w:val="20"/>
              </w:rPr>
            </w:pPr>
            <w:r>
              <w:rPr>
                <w:rFonts w:cstheme="minorHAnsi"/>
                <w:color w:val="FF0000"/>
                <w:sz w:val="20"/>
                <w:szCs w:val="20"/>
                <w:u w:val="single"/>
              </w:rPr>
              <w:lastRenderedPageBreak/>
              <w:t>(2</w:t>
            </w:r>
            <w:r w:rsidRPr="00DB70C6">
              <w:rPr>
                <w:rFonts w:cstheme="minorHAnsi"/>
                <w:color w:val="FF0000"/>
                <w:sz w:val="20"/>
                <w:szCs w:val="20"/>
                <w:u w:val="single"/>
              </w:rPr>
              <w:t>)</w:t>
            </w:r>
            <w:r w:rsidRPr="00DB70C6">
              <w:rPr>
                <w:rFonts w:cstheme="minorHAnsi"/>
                <w:color w:val="FF0000"/>
                <w:sz w:val="20"/>
                <w:szCs w:val="20"/>
              </w:rPr>
              <w:t xml:space="preserve"> </w:t>
            </w:r>
            <w:r w:rsidRPr="00DB70C6">
              <w:rPr>
                <w:rFonts w:cstheme="minorHAnsi"/>
                <w:sz w:val="20"/>
                <w:szCs w:val="20"/>
              </w:rPr>
              <w:t>Bei Angeboten wird die Eignung zur Beeinträchtigung der Entwicklung im Sinne von Absatz 1 vermutet, wenn sie nach dem Jugendschutzgesetz für Kinder oder Jugendliche der jeweiligen Altersstufe nicht freigegeben sind</w:t>
            </w:r>
            <w:r w:rsidRPr="00DB70C6">
              <w:rPr>
                <w:rFonts w:cstheme="minorHAnsi"/>
                <w:color w:val="FF0000"/>
                <w:sz w:val="20"/>
                <w:szCs w:val="20"/>
                <w:u w:val="single"/>
              </w:rPr>
              <w:t>, sofern nicht bereits eine</w:t>
            </w:r>
            <w:r>
              <w:rPr>
                <w:rFonts w:cstheme="minorHAnsi"/>
                <w:color w:val="FF0000"/>
                <w:sz w:val="20"/>
                <w:szCs w:val="20"/>
                <w:u w:val="single"/>
              </w:rPr>
              <w:t xml:space="preserve"> </w:t>
            </w:r>
            <w:r w:rsidRPr="00DB70C6">
              <w:rPr>
                <w:rFonts w:cstheme="minorHAnsi"/>
                <w:color w:val="FF0000"/>
                <w:sz w:val="20"/>
                <w:szCs w:val="20"/>
                <w:u w:val="single"/>
              </w:rPr>
              <w:t xml:space="preserve">Alterseinstufung einer anerkannten </w:t>
            </w:r>
            <w:r>
              <w:rPr>
                <w:rFonts w:cstheme="minorHAnsi"/>
                <w:color w:val="FF0000"/>
                <w:sz w:val="20"/>
                <w:szCs w:val="20"/>
                <w:u w:val="single"/>
              </w:rPr>
              <w:t>Einrichtung der Freiwilligen Selbstkontrolle</w:t>
            </w:r>
            <w:r w:rsidRPr="00DB70C6">
              <w:rPr>
                <w:rFonts w:cstheme="minorHAnsi"/>
                <w:color w:val="FF0000"/>
                <w:sz w:val="20"/>
                <w:szCs w:val="20"/>
                <w:u w:val="single"/>
              </w:rPr>
              <w:t xml:space="preserve"> vorliegt.</w:t>
            </w:r>
            <w:r w:rsidRPr="00DB70C6">
              <w:rPr>
                <w:rFonts w:cstheme="minorHAnsi"/>
                <w:sz w:val="20"/>
                <w:szCs w:val="20"/>
              </w:rPr>
              <w:t xml:space="preserve"> Satz 1 gilt entsprechend für Angebote, die mit dem bewerteten Angebot im Wesentlichen inhaltsgleich sind. Die </w:t>
            </w:r>
            <w:r w:rsidRPr="00DB70C6">
              <w:rPr>
                <w:rFonts w:cstheme="minorHAnsi"/>
                <w:color w:val="FF0000"/>
                <w:sz w:val="20"/>
                <w:szCs w:val="20"/>
                <w:u w:val="single"/>
              </w:rPr>
              <w:t>KJM</w:t>
            </w:r>
            <w:r w:rsidRPr="00DB70C6">
              <w:rPr>
                <w:rFonts w:cstheme="minorHAnsi"/>
                <w:color w:val="FF0000"/>
                <w:sz w:val="20"/>
                <w:szCs w:val="20"/>
              </w:rPr>
              <w:t xml:space="preserve"> </w:t>
            </w:r>
            <w:r w:rsidRPr="00DB70C6">
              <w:rPr>
                <w:rFonts w:cstheme="minorHAnsi"/>
                <w:sz w:val="20"/>
                <w:szCs w:val="20"/>
              </w:rPr>
              <w:t xml:space="preserve">bestätigt auf Antrag die Altersbewertungen, die durch eine anerkannte Einrichtung der Freiwilligen Selbstkontrolle vorgenommen wurden. Für die Prüfung durch die KJM gilt § 20 Abs. 3 Satz 1 und Abs. 5 Satz 2 entsprechend. Von der KJM bestätigte Altersbewertungen von anerkannten Einrichtungen der Freiwilligen Selbstkontrolle sind von den obersten Landesjugendbehörden für die Freigabe und </w:t>
            </w:r>
            <w:r w:rsidRPr="00DB70C6">
              <w:rPr>
                <w:rFonts w:cstheme="minorHAnsi"/>
                <w:sz w:val="20"/>
                <w:szCs w:val="20"/>
              </w:rPr>
              <w:lastRenderedPageBreak/>
              <w:t>Kennzeichnung inhaltsgleicher oder im Wesentlichen inhaltsgleicher Angebote nach dem Jugendschutzgesetz zu übernehmen.</w:t>
            </w:r>
          </w:p>
          <w:p w:rsidR="000D3F2C" w:rsidRPr="00B62B20" w:rsidRDefault="000D3F2C" w:rsidP="00577959">
            <w:pPr>
              <w:rPr>
                <w:rFonts w:cstheme="minorHAnsi"/>
                <w:sz w:val="20"/>
                <w:szCs w:val="20"/>
              </w:rPr>
            </w:pPr>
          </w:p>
        </w:tc>
        <w:tc>
          <w:tcPr>
            <w:tcW w:w="0" w:type="auto"/>
          </w:tcPr>
          <w:p w:rsidR="000D3F2C" w:rsidRPr="00550246" w:rsidRDefault="000D3F2C" w:rsidP="00577959">
            <w:pPr>
              <w:rPr>
                <w:rFonts w:cstheme="minorHAnsi"/>
                <w:i/>
                <w:color w:val="FF0000"/>
                <w:sz w:val="20"/>
                <w:szCs w:val="20"/>
              </w:rPr>
            </w:pPr>
            <w:r w:rsidRPr="00550246">
              <w:rPr>
                <w:rFonts w:cstheme="minorHAnsi"/>
                <w:i/>
                <w:color w:val="FF0000"/>
                <w:sz w:val="20"/>
                <w:szCs w:val="20"/>
              </w:rPr>
              <w:lastRenderedPageBreak/>
              <w:t>Durch die Anpassung wird eine Gleichbehandlung zwischen den Bewertungen nach JuSchG und JMStV erreicht. Daher wird eine Doppelbewertung eines Inhalts vermieden</w:t>
            </w:r>
            <w:r w:rsidR="00164A87" w:rsidRPr="00550246">
              <w:rPr>
                <w:rFonts w:cstheme="minorHAnsi"/>
                <w:i/>
                <w:color w:val="FF0000"/>
                <w:sz w:val="20"/>
                <w:szCs w:val="20"/>
              </w:rPr>
              <w:t>, indem durch den Zusatz klargestellt wird, dass auf die zeitlich zuerst erteilte Freigabe abgestellt wird</w:t>
            </w:r>
            <w:r w:rsidRPr="00550246">
              <w:rPr>
                <w:rFonts w:cstheme="minorHAnsi"/>
                <w:i/>
                <w:color w:val="FF0000"/>
                <w:sz w:val="20"/>
                <w:szCs w:val="20"/>
              </w:rPr>
              <w:t xml:space="preserve"> und damit auch die Gefahr eines Auseinanderfallens von Alterseinstufungen gebannt</w:t>
            </w:r>
            <w:r w:rsidR="00164A87" w:rsidRPr="00550246">
              <w:rPr>
                <w:rFonts w:cstheme="minorHAnsi"/>
                <w:i/>
                <w:color w:val="FF0000"/>
                <w:sz w:val="20"/>
                <w:szCs w:val="20"/>
              </w:rPr>
              <w:t xml:space="preserve"> wird</w:t>
            </w:r>
            <w:r w:rsidRPr="00550246">
              <w:rPr>
                <w:rFonts w:cstheme="minorHAnsi"/>
                <w:i/>
                <w:color w:val="FF0000"/>
                <w:sz w:val="20"/>
                <w:szCs w:val="20"/>
              </w:rPr>
              <w:t>.</w:t>
            </w:r>
          </w:p>
          <w:p w:rsidR="001355B9" w:rsidRPr="00550246" w:rsidRDefault="001355B9" w:rsidP="00577959">
            <w:pPr>
              <w:rPr>
                <w:rFonts w:cstheme="minorHAnsi"/>
                <w:i/>
                <w:color w:val="FF0000"/>
                <w:sz w:val="20"/>
                <w:szCs w:val="20"/>
              </w:rPr>
            </w:pPr>
          </w:p>
        </w:tc>
      </w:tr>
      <w:tr w:rsidR="00577959" w:rsidRPr="004C6C3C" w:rsidTr="00577959">
        <w:tc>
          <w:tcPr>
            <w:tcW w:w="0" w:type="auto"/>
          </w:tcPr>
          <w:p w:rsidR="000D3F2C" w:rsidRPr="004C6C3C" w:rsidRDefault="000D3F2C" w:rsidP="00577959">
            <w:pPr>
              <w:rPr>
                <w:rFonts w:cstheme="minorHAnsi"/>
                <w:sz w:val="20"/>
                <w:szCs w:val="20"/>
              </w:rPr>
            </w:pPr>
            <w:r w:rsidRPr="004C6C3C">
              <w:rPr>
                <w:rFonts w:cstheme="minorHAnsi"/>
                <w:sz w:val="20"/>
                <w:szCs w:val="20"/>
              </w:rPr>
              <w:t>(3) Der Anbieter kann seiner Pflicht aus Absatz 1 dadurch entsprechen, dass er</w:t>
            </w:r>
          </w:p>
          <w:p w:rsidR="000D3F2C" w:rsidRPr="004C6C3C" w:rsidRDefault="000D3F2C" w:rsidP="00577959">
            <w:pPr>
              <w:rPr>
                <w:rFonts w:cstheme="minorHAnsi"/>
                <w:sz w:val="20"/>
                <w:szCs w:val="20"/>
              </w:rPr>
            </w:pPr>
          </w:p>
          <w:p w:rsidR="000D3F2C" w:rsidRDefault="000D3F2C" w:rsidP="00577959">
            <w:pPr>
              <w:pStyle w:val="Listenabsatz"/>
              <w:numPr>
                <w:ilvl w:val="0"/>
                <w:numId w:val="5"/>
              </w:numPr>
              <w:rPr>
                <w:rFonts w:asciiTheme="minorHAnsi" w:hAnsiTheme="minorHAnsi" w:cstheme="minorHAnsi"/>
                <w:sz w:val="20"/>
                <w:szCs w:val="20"/>
              </w:rPr>
            </w:pPr>
            <w:r w:rsidRPr="004C6C3C">
              <w:rPr>
                <w:rFonts w:asciiTheme="minorHAnsi" w:hAnsiTheme="minorHAnsi" w:cstheme="minorHAnsi"/>
                <w:sz w:val="20"/>
                <w:szCs w:val="20"/>
              </w:rPr>
              <w:t>durch technische oder sonstige Mittel die Wahrnehmung des Angebots durch Kinder oder Jugendliche der betroffenen Altersstufe unmöglich macht oder wesentlich erschwert, oder das Angebot mit einer Alterskennzeichnung versieht, die von geeigneten Jugendschutzprogrammen nach § 11 Abs. 1 und 2 ausgelesen werden kann, oder</w:t>
            </w:r>
          </w:p>
          <w:p w:rsidR="00550246" w:rsidRPr="004C6C3C" w:rsidRDefault="00550246" w:rsidP="00550246">
            <w:pPr>
              <w:pStyle w:val="Listenabsatz"/>
              <w:ind w:left="360"/>
              <w:rPr>
                <w:rFonts w:asciiTheme="minorHAnsi" w:hAnsiTheme="minorHAnsi" w:cstheme="minorHAnsi"/>
                <w:sz w:val="20"/>
                <w:szCs w:val="20"/>
              </w:rPr>
            </w:pPr>
          </w:p>
          <w:p w:rsidR="000D3F2C" w:rsidRPr="004C6C3C" w:rsidRDefault="000D3F2C" w:rsidP="00577959">
            <w:pPr>
              <w:pStyle w:val="Listenabsatz"/>
              <w:numPr>
                <w:ilvl w:val="0"/>
                <w:numId w:val="5"/>
              </w:numPr>
              <w:rPr>
                <w:rFonts w:asciiTheme="minorHAnsi" w:hAnsiTheme="minorHAnsi" w:cstheme="minorHAnsi"/>
                <w:sz w:val="20"/>
                <w:szCs w:val="20"/>
              </w:rPr>
            </w:pPr>
            <w:r w:rsidRPr="004C6C3C">
              <w:rPr>
                <w:rFonts w:asciiTheme="minorHAnsi" w:hAnsiTheme="minorHAnsi" w:cstheme="minorHAnsi"/>
                <w:sz w:val="20"/>
                <w:szCs w:val="20"/>
              </w:rPr>
              <w:t>die Zeit, in der die Angebote verbreitet oder zugänglich gemacht werden, so wählt, dass Kinder oder Jugendliche der betroffenen Altersstufe üblicherweise die Angebote nicht wahrnehmen.</w:t>
            </w:r>
          </w:p>
          <w:p w:rsidR="000D3F2C" w:rsidRPr="004C6C3C" w:rsidRDefault="000D3F2C" w:rsidP="00577959">
            <w:pPr>
              <w:rPr>
                <w:rFonts w:cstheme="minorHAnsi"/>
                <w:sz w:val="20"/>
                <w:szCs w:val="20"/>
              </w:rPr>
            </w:pPr>
          </w:p>
          <w:p w:rsidR="000D3F2C" w:rsidRPr="004C6C3C" w:rsidRDefault="000D3F2C" w:rsidP="00577959">
            <w:pPr>
              <w:rPr>
                <w:rFonts w:cstheme="minorHAnsi"/>
                <w:sz w:val="20"/>
                <w:szCs w:val="20"/>
              </w:rPr>
            </w:pPr>
            <w:r w:rsidRPr="004C6C3C">
              <w:rPr>
                <w:rFonts w:cstheme="minorHAnsi"/>
                <w:sz w:val="20"/>
                <w:szCs w:val="20"/>
              </w:rPr>
              <w:t>Nicht entwicklungsbeeinträchtigende Angebote können als „ohne Altersbeschränkung“ gekennzeichnet und ohne Einschränkungen verbreitet werden.</w:t>
            </w:r>
          </w:p>
          <w:p w:rsidR="000D3F2C" w:rsidRPr="004C6C3C" w:rsidRDefault="000D3F2C" w:rsidP="00577959">
            <w:pPr>
              <w:rPr>
                <w:rFonts w:cstheme="minorHAnsi"/>
                <w:sz w:val="20"/>
                <w:szCs w:val="20"/>
              </w:rPr>
            </w:pPr>
          </w:p>
        </w:tc>
        <w:tc>
          <w:tcPr>
            <w:tcW w:w="0" w:type="auto"/>
          </w:tcPr>
          <w:p w:rsidR="000D3F2C" w:rsidRDefault="000D3F2C" w:rsidP="00577959">
            <w:pPr>
              <w:rPr>
                <w:rFonts w:cstheme="minorHAnsi"/>
                <w:sz w:val="20"/>
                <w:szCs w:val="20"/>
              </w:rPr>
            </w:pPr>
            <w:r w:rsidRPr="00261369">
              <w:rPr>
                <w:rFonts w:cstheme="minorHAnsi"/>
                <w:sz w:val="20"/>
                <w:szCs w:val="20"/>
              </w:rPr>
              <w:t xml:space="preserve">(3) </w:t>
            </w:r>
            <w:r w:rsidR="00016706">
              <w:rPr>
                <w:rFonts w:cstheme="minorHAnsi"/>
                <w:sz w:val="20"/>
                <w:szCs w:val="20"/>
              </w:rPr>
              <w:t>D</w:t>
            </w:r>
            <w:r w:rsidRPr="00261369">
              <w:rPr>
                <w:rFonts w:cstheme="minorHAnsi"/>
                <w:sz w:val="20"/>
                <w:szCs w:val="20"/>
              </w:rPr>
              <w:t xml:space="preserve">er Anbieter </w:t>
            </w:r>
            <w:r w:rsidR="00043FAC" w:rsidRPr="00261369">
              <w:rPr>
                <w:rFonts w:cstheme="minorHAnsi"/>
                <w:sz w:val="20"/>
                <w:szCs w:val="20"/>
              </w:rPr>
              <w:t xml:space="preserve">kann </w:t>
            </w:r>
            <w:r w:rsidRPr="00261369">
              <w:rPr>
                <w:rFonts w:cstheme="minorHAnsi"/>
                <w:sz w:val="20"/>
                <w:szCs w:val="20"/>
              </w:rPr>
              <w:t>seiner Pflicht aus Absatz 1 dadurch entsprechen, dass er</w:t>
            </w:r>
          </w:p>
          <w:p w:rsidR="00C22106" w:rsidRPr="00261369" w:rsidRDefault="00C22106" w:rsidP="00577959">
            <w:pPr>
              <w:rPr>
                <w:rFonts w:cstheme="minorHAnsi"/>
                <w:sz w:val="20"/>
                <w:szCs w:val="20"/>
              </w:rPr>
            </w:pPr>
          </w:p>
          <w:p w:rsidR="00261369" w:rsidRDefault="000D3F2C" w:rsidP="00C22106">
            <w:pPr>
              <w:pStyle w:val="Listenabsatz"/>
              <w:numPr>
                <w:ilvl w:val="0"/>
                <w:numId w:val="38"/>
              </w:numPr>
              <w:ind w:left="409" w:hanging="283"/>
              <w:rPr>
                <w:rFonts w:asciiTheme="minorHAnsi" w:hAnsiTheme="minorHAnsi" w:cstheme="minorHAnsi"/>
                <w:sz w:val="20"/>
                <w:szCs w:val="20"/>
              </w:rPr>
            </w:pPr>
            <w:r w:rsidRPr="00261369">
              <w:rPr>
                <w:rFonts w:asciiTheme="minorHAnsi" w:hAnsiTheme="minorHAnsi" w:cstheme="minorHAnsi"/>
                <w:sz w:val="20"/>
                <w:szCs w:val="20"/>
              </w:rPr>
              <w:t>durch technische oder sonstige Mittel die Wahrnehmung des Angebots durch Kinder oder Jugendliche der betroffenen Altersstufe unmöglich macht oder wesentlich erschwert, oder</w:t>
            </w:r>
          </w:p>
          <w:p w:rsidR="00550246" w:rsidRDefault="00550246" w:rsidP="00550246">
            <w:pPr>
              <w:pStyle w:val="Listenabsatz"/>
              <w:ind w:left="409"/>
              <w:rPr>
                <w:rFonts w:asciiTheme="minorHAnsi" w:hAnsiTheme="minorHAnsi" w:cstheme="minorHAnsi"/>
                <w:sz w:val="20"/>
                <w:szCs w:val="20"/>
              </w:rPr>
            </w:pPr>
          </w:p>
          <w:p w:rsidR="00261369" w:rsidRDefault="000D3F2C" w:rsidP="00C22106">
            <w:pPr>
              <w:pStyle w:val="Listenabsatz"/>
              <w:numPr>
                <w:ilvl w:val="0"/>
                <w:numId w:val="38"/>
              </w:numPr>
              <w:ind w:left="409" w:hanging="283"/>
              <w:rPr>
                <w:rFonts w:asciiTheme="minorHAnsi" w:hAnsiTheme="minorHAnsi" w:cstheme="minorHAnsi"/>
                <w:sz w:val="20"/>
                <w:szCs w:val="20"/>
              </w:rPr>
            </w:pPr>
            <w:r w:rsidRPr="00261369">
              <w:rPr>
                <w:rFonts w:asciiTheme="minorHAnsi" w:hAnsiTheme="minorHAnsi" w:cstheme="minorHAnsi"/>
                <w:sz w:val="20"/>
                <w:szCs w:val="20"/>
              </w:rPr>
              <w:t>das Angebot mit einer Alterskennzeichnung versieht, die von geeigneten Jugendschutzprogrammen nach § 11 Abs. 1 und 2 ausgelesen werden kann</w:t>
            </w:r>
            <w:r w:rsidR="00613292">
              <w:rPr>
                <w:rFonts w:asciiTheme="minorHAnsi" w:hAnsiTheme="minorHAnsi" w:cstheme="minorHAnsi"/>
                <w:sz w:val="20"/>
                <w:szCs w:val="20"/>
              </w:rPr>
              <w:t>,</w:t>
            </w:r>
            <w:r w:rsidRPr="00261369">
              <w:rPr>
                <w:rFonts w:asciiTheme="minorHAnsi" w:hAnsiTheme="minorHAnsi" w:cstheme="minorHAnsi"/>
                <w:sz w:val="20"/>
                <w:szCs w:val="20"/>
              </w:rPr>
              <w:t xml:space="preserve"> oder</w:t>
            </w:r>
          </w:p>
          <w:p w:rsidR="00B659FA" w:rsidRDefault="00B659FA" w:rsidP="005918AD">
            <w:pPr>
              <w:pStyle w:val="Listenabsatz"/>
              <w:ind w:left="409"/>
              <w:rPr>
                <w:rFonts w:asciiTheme="minorHAnsi" w:hAnsiTheme="minorHAnsi" w:cstheme="minorHAnsi"/>
                <w:sz w:val="20"/>
                <w:szCs w:val="20"/>
              </w:rPr>
            </w:pPr>
          </w:p>
          <w:p w:rsidR="000D3F2C" w:rsidRPr="00261369" w:rsidRDefault="000D3F2C" w:rsidP="00C22106">
            <w:pPr>
              <w:pStyle w:val="Listenabsatz"/>
              <w:numPr>
                <w:ilvl w:val="0"/>
                <w:numId w:val="38"/>
              </w:numPr>
              <w:ind w:left="409" w:hanging="283"/>
              <w:rPr>
                <w:rFonts w:asciiTheme="minorHAnsi" w:hAnsiTheme="minorHAnsi" w:cstheme="minorHAnsi"/>
                <w:sz w:val="20"/>
                <w:szCs w:val="20"/>
              </w:rPr>
            </w:pPr>
            <w:r w:rsidRPr="00261369">
              <w:rPr>
                <w:rFonts w:asciiTheme="minorHAnsi" w:hAnsiTheme="minorHAnsi" w:cstheme="minorHAnsi"/>
                <w:sz w:val="20"/>
                <w:szCs w:val="20"/>
              </w:rPr>
              <w:t>die Zeit, in der die Angebote verbreitet oder zugänglich gemacht werden, so wählt, dass Kinder oder Jugendliche der betroffenen Altersstufe üblicherweise die Angebote nicht wahrnehmen.</w:t>
            </w:r>
          </w:p>
          <w:p w:rsidR="000D3F2C" w:rsidRDefault="000D3F2C" w:rsidP="00577959">
            <w:pPr>
              <w:rPr>
                <w:rFonts w:cstheme="minorHAnsi"/>
                <w:sz w:val="20"/>
                <w:szCs w:val="20"/>
              </w:rPr>
            </w:pPr>
          </w:p>
          <w:p w:rsidR="00550246" w:rsidRDefault="00550246" w:rsidP="00577959">
            <w:pPr>
              <w:rPr>
                <w:rFonts w:cstheme="minorHAnsi"/>
                <w:sz w:val="20"/>
                <w:szCs w:val="20"/>
              </w:rPr>
            </w:pPr>
          </w:p>
          <w:p w:rsidR="000D3F2C" w:rsidRPr="00261369" w:rsidRDefault="000D3F2C" w:rsidP="00577959">
            <w:pPr>
              <w:rPr>
                <w:rFonts w:cstheme="minorHAnsi"/>
                <w:sz w:val="20"/>
                <w:szCs w:val="20"/>
                <w:highlight w:val="yellow"/>
              </w:rPr>
            </w:pPr>
            <w:r w:rsidRPr="00261369">
              <w:rPr>
                <w:rFonts w:cstheme="minorHAnsi"/>
                <w:sz w:val="20"/>
                <w:szCs w:val="20"/>
              </w:rPr>
              <w:t xml:space="preserve">Nicht entwicklungsbeeinträchtigende Angebote können als „ohne Altersbeschränkung“ gekennzeichnet und ohne </w:t>
            </w:r>
            <w:r w:rsidRPr="005169F0">
              <w:rPr>
                <w:rFonts w:cstheme="minorHAnsi"/>
                <w:sz w:val="20"/>
                <w:szCs w:val="20"/>
              </w:rPr>
              <w:t>Einschränkungen verbreitet werden.</w:t>
            </w:r>
          </w:p>
          <w:p w:rsidR="000D3F2C" w:rsidRPr="00261369" w:rsidRDefault="000D3F2C" w:rsidP="00577959">
            <w:pPr>
              <w:rPr>
                <w:rFonts w:cstheme="minorHAnsi"/>
                <w:sz w:val="20"/>
                <w:szCs w:val="20"/>
                <w:highlight w:val="yellow"/>
              </w:rPr>
            </w:pPr>
          </w:p>
        </w:tc>
        <w:tc>
          <w:tcPr>
            <w:tcW w:w="0" w:type="auto"/>
          </w:tcPr>
          <w:p w:rsidR="000A7653" w:rsidRPr="00550246" w:rsidRDefault="000A7653" w:rsidP="00577959">
            <w:pPr>
              <w:rPr>
                <w:rFonts w:cstheme="minorHAnsi"/>
                <w:i/>
                <w:color w:val="FF0000"/>
                <w:sz w:val="20"/>
                <w:szCs w:val="20"/>
              </w:rPr>
            </w:pPr>
            <w:r w:rsidRPr="00550246">
              <w:rPr>
                <w:rFonts w:cstheme="minorHAnsi"/>
                <w:i/>
                <w:color w:val="FF0000"/>
                <w:sz w:val="20"/>
                <w:szCs w:val="20"/>
              </w:rPr>
              <w:t>Anbieter, die ihre Angebote auch als App anbieten, treffen zusätzlich die Pflichten nach § 12a.</w:t>
            </w:r>
          </w:p>
          <w:p w:rsidR="00823DAD" w:rsidRPr="00550246" w:rsidRDefault="00823DAD" w:rsidP="00577959">
            <w:pPr>
              <w:rPr>
                <w:rFonts w:cstheme="minorHAnsi"/>
                <w:i/>
                <w:color w:val="FF0000"/>
                <w:sz w:val="20"/>
                <w:szCs w:val="20"/>
              </w:rPr>
            </w:pPr>
          </w:p>
          <w:p w:rsidR="000A7653" w:rsidRPr="00550246" w:rsidRDefault="000A7653" w:rsidP="00577959">
            <w:pPr>
              <w:rPr>
                <w:rFonts w:cstheme="minorHAnsi"/>
                <w:i/>
                <w:color w:val="FF0000"/>
                <w:sz w:val="20"/>
                <w:szCs w:val="20"/>
              </w:rPr>
            </w:pPr>
            <w:r w:rsidRPr="00550246">
              <w:rPr>
                <w:rFonts w:cstheme="minorHAnsi"/>
                <w:i/>
                <w:color w:val="FF0000"/>
                <w:sz w:val="20"/>
                <w:szCs w:val="20"/>
              </w:rPr>
              <w:t>Die neue Gliederung erfolgt aus Gründen der besseren Verständlichkeit. Der Einsatz technischer und sonstiger Mittel wird nun von der Kennzeichnung für Jugendschutzprogramme getrennt.</w:t>
            </w:r>
          </w:p>
          <w:p w:rsidR="00043FAC" w:rsidRPr="004C6C3C" w:rsidRDefault="00043FAC" w:rsidP="00577959">
            <w:pPr>
              <w:rPr>
                <w:rFonts w:cstheme="minorHAnsi"/>
                <w:sz w:val="20"/>
                <w:szCs w:val="20"/>
              </w:rPr>
            </w:pPr>
          </w:p>
        </w:tc>
      </w:tr>
      <w:tr w:rsidR="00577959" w:rsidRPr="004C6C3C" w:rsidTr="00577959">
        <w:tc>
          <w:tcPr>
            <w:tcW w:w="0" w:type="auto"/>
          </w:tcPr>
          <w:p w:rsidR="000D3F2C" w:rsidRPr="004C6C3C" w:rsidRDefault="000D3F2C" w:rsidP="00577959">
            <w:pPr>
              <w:rPr>
                <w:rFonts w:cstheme="minorHAnsi"/>
                <w:sz w:val="20"/>
                <w:szCs w:val="20"/>
              </w:rPr>
            </w:pPr>
            <w:r w:rsidRPr="004C6C3C">
              <w:rPr>
                <w:rFonts w:cstheme="minorHAnsi"/>
                <w:sz w:val="20"/>
                <w:szCs w:val="20"/>
              </w:rPr>
              <w:t xml:space="preserve">(4) Ist eine entwicklungsbeeinträchtigende Wirkung im Sinne von Absatz 1 auf Kinder oder Jugendliche anzunehmen, erfüllt der Anbieter seine Verpflichtung nach Absatz 1, wenn das Angebot nur zwischen 23 Uhr und 6 Uhr verbreitet oder zugänglich gemacht wird. Gleiches gilt, wenn eine entwicklungsbeeinträchtigende Wirkung auf Kinder oder Jugendliche unter 16 Jahren anzunehmen ist, wenn das Angebot nur zwischen 22 Uhr und 6 Uhr </w:t>
            </w:r>
            <w:r w:rsidRPr="004C6C3C">
              <w:rPr>
                <w:rFonts w:cstheme="minorHAnsi"/>
                <w:sz w:val="20"/>
                <w:szCs w:val="20"/>
              </w:rPr>
              <w:lastRenderedPageBreak/>
              <w:t>verbreitet oder zugänglich gemacht wird. Ist eine entwicklungsbeeinträchtigende Wirkung im Sinne von Absatz 1 auf Kinder unter zwölf Jahren anzunehmen, ist bei der Wahl der Sendezeit dem Wohl jüngerer Kinder Rechnung zu tragen.</w:t>
            </w:r>
          </w:p>
          <w:p w:rsidR="000D3F2C" w:rsidRPr="004C6C3C" w:rsidRDefault="000D3F2C" w:rsidP="00577959">
            <w:pPr>
              <w:rPr>
                <w:rFonts w:cstheme="minorHAnsi"/>
                <w:sz w:val="20"/>
                <w:szCs w:val="20"/>
              </w:rPr>
            </w:pPr>
          </w:p>
        </w:tc>
        <w:tc>
          <w:tcPr>
            <w:tcW w:w="0" w:type="auto"/>
          </w:tcPr>
          <w:p w:rsidR="000D3F2C" w:rsidRPr="00B62B20" w:rsidRDefault="000D3F2C">
            <w:pPr>
              <w:rPr>
                <w:rFonts w:cstheme="minorHAnsi"/>
                <w:sz w:val="20"/>
                <w:szCs w:val="20"/>
              </w:rPr>
            </w:pPr>
          </w:p>
        </w:tc>
        <w:tc>
          <w:tcPr>
            <w:tcW w:w="0" w:type="auto"/>
          </w:tcPr>
          <w:p w:rsidR="000D3F2C" w:rsidRPr="004C6C3C" w:rsidRDefault="000D3F2C" w:rsidP="00577959">
            <w:pPr>
              <w:rPr>
                <w:rFonts w:cstheme="minorHAnsi"/>
                <w:sz w:val="20"/>
                <w:szCs w:val="20"/>
              </w:rPr>
            </w:pPr>
          </w:p>
        </w:tc>
      </w:tr>
      <w:tr w:rsidR="00577959" w:rsidRPr="004C6C3C" w:rsidTr="00577959">
        <w:tc>
          <w:tcPr>
            <w:tcW w:w="0" w:type="auto"/>
          </w:tcPr>
          <w:p w:rsidR="000D3F2C" w:rsidRPr="004C6C3C" w:rsidRDefault="000D3F2C" w:rsidP="00577959">
            <w:pPr>
              <w:rPr>
                <w:rFonts w:cstheme="minorHAnsi"/>
                <w:sz w:val="20"/>
                <w:szCs w:val="20"/>
              </w:rPr>
            </w:pPr>
            <w:r w:rsidRPr="004C6C3C">
              <w:rPr>
                <w:rFonts w:cstheme="minorHAnsi"/>
                <w:sz w:val="20"/>
                <w:szCs w:val="20"/>
              </w:rPr>
              <w:t>(5) Ist eine entwicklungsbeeinträchtigende Wirkung im Sinne von Absatz 1 nur auf Kinder unter 14 Jahren anzunehmen, erfüllt der Anbieter von Telemedien seine Verpflichtung nach Absatz 1, wenn das Angebot getrennt von für Kinder bestimmten Angeboten verbreitet wird oder abrufbar ist.</w:t>
            </w:r>
          </w:p>
          <w:p w:rsidR="000D3F2C" w:rsidRPr="004C6C3C" w:rsidRDefault="000D3F2C" w:rsidP="00577959">
            <w:pPr>
              <w:rPr>
                <w:rFonts w:cstheme="minorHAnsi"/>
                <w:sz w:val="20"/>
                <w:szCs w:val="20"/>
              </w:rPr>
            </w:pPr>
          </w:p>
        </w:tc>
        <w:tc>
          <w:tcPr>
            <w:tcW w:w="0" w:type="auto"/>
          </w:tcPr>
          <w:p w:rsidR="000D3F2C" w:rsidRPr="004C6C3C" w:rsidRDefault="000D3F2C">
            <w:pPr>
              <w:rPr>
                <w:rFonts w:cstheme="minorHAnsi"/>
                <w:sz w:val="20"/>
                <w:szCs w:val="20"/>
              </w:rPr>
            </w:pPr>
          </w:p>
        </w:tc>
        <w:tc>
          <w:tcPr>
            <w:tcW w:w="0" w:type="auto"/>
          </w:tcPr>
          <w:p w:rsidR="000D3F2C" w:rsidRPr="004C6C3C" w:rsidRDefault="000D3F2C" w:rsidP="00577959">
            <w:pPr>
              <w:rPr>
                <w:rFonts w:cstheme="minorHAnsi"/>
                <w:sz w:val="20"/>
                <w:szCs w:val="20"/>
              </w:rPr>
            </w:pPr>
          </w:p>
        </w:tc>
      </w:tr>
      <w:tr w:rsidR="00577959" w:rsidRPr="004C6C3C" w:rsidTr="00577959">
        <w:tc>
          <w:tcPr>
            <w:tcW w:w="0" w:type="auto"/>
          </w:tcPr>
          <w:p w:rsidR="000D3F2C" w:rsidRPr="004C6C3C" w:rsidRDefault="000D3F2C" w:rsidP="00577959">
            <w:pPr>
              <w:rPr>
                <w:rFonts w:cstheme="minorHAnsi"/>
                <w:sz w:val="20"/>
                <w:szCs w:val="20"/>
              </w:rPr>
            </w:pPr>
            <w:r w:rsidRPr="004C6C3C">
              <w:rPr>
                <w:rFonts w:cstheme="minorHAnsi"/>
                <w:sz w:val="20"/>
                <w:szCs w:val="20"/>
              </w:rPr>
              <w:t>(6) Absatz 1 gilt nicht für Nachrichtensendungen, Sendungen zum politischen Zeitgeschehen im Rundfunk und vergleichbare Angebote bei Telemedien, es sei denn, es besteht kein berechtigtes Interesse an dieser Form der Darstellung oder Berichterstattung.</w:t>
            </w:r>
          </w:p>
        </w:tc>
        <w:tc>
          <w:tcPr>
            <w:tcW w:w="0" w:type="auto"/>
          </w:tcPr>
          <w:p w:rsidR="000D3F2C" w:rsidRPr="004C6C3C" w:rsidRDefault="000D3F2C" w:rsidP="00577959">
            <w:pPr>
              <w:rPr>
                <w:rFonts w:cstheme="minorHAnsi"/>
                <w:sz w:val="20"/>
                <w:szCs w:val="20"/>
              </w:rPr>
            </w:pPr>
          </w:p>
        </w:tc>
        <w:tc>
          <w:tcPr>
            <w:tcW w:w="0" w:type="auto"/>
          </w:tcPr>
          <w:p w:rsidR="000D3F2C" w:rsidRPr="004C6C3C" w:rsidRDefault="000D3F2C" w:rsidP="00577959">
            <w:pPr>
              <w:rPr>
                <w:rFonts w:cstheme="minorHAnsi"/>
                <w:sz w:val="20"/>
                <w:szCs w:val="20"/>
              </w:rPr>
            </w:pPr>
          </w:p>
        </w:tc>
      </w:tr>
      <w:tr w:rsidR="00577959" w:rsidRPr="004C6C3C" w:rsidTr="00577959">
        <w:tc>
          <w:tcPr>
            <w:tcW w:w="0" w:type="auto"/>
          </w:tcPr>
          <w:p w:rsidR="000D3F2C" w:rsidRPr="004C6C3C" w:rsidRDefault="000D3F2C" w:rsidP="00577959">
            <w:pPr>
              <w:rPr>
                <w:rFonts w:cstheme="minorHAnsi"/>
                <w:sz w:val="20"/>
                <w:szCs w:val="20"/>
              </w:rPr>
            </w:pPr>
            <w:r w:rsidRPr="004C6C3C">
              <w:rPr>
                <w:rFonts w:cstheme="minorHAnsi"/>
                <w:sz w:val="20"/>
                <w:szCs w:val="20"/>
              </w:rPr>
              <w:t>(7) Bei Angeboten, die Inhalte periodischer Druckerzeugnisse in Text und Bild wiedergeben, gelten die Beschränkungen des Absatzes 1 Satz 1 erst dann, wenn die KJM gegenüber dem Anbieter festgestellt hat, dass das Angebot entwicklungsbeeinträchtigend ist.</w:t>
            </w:r>
          </w:p>
        </w:tc>
        <w:tc>
          <w:tcPr>
            <w:tcW w:w="0" w:type="auto"/>
          </w:tcPr>
          <w:p w:rsidR="000D3F2C" w:rsidRPr="00B62B20" w:rsidRDefault="000D3F2C">
            <w:pPr>
              <w:rPr>
                <w:rFonts w:cstheme="minorHAnsi"/>
                <w:sz w:val="20"/>
                <w:szCs w:val="20"/>
              </w:rPr>
            </w:pPr>
          </w:p>
        </w:tc>
        <w:tc>
          <w:tcPr>
            <w:tcW w:w="0" w:type="auto"/>
          </w:tcPr>
          <w:p w:rsidR="000D3F2C" w:rsidRPr="004C6C3C" w:rsidRDefault="000D3F2C" w:rsidP="00577959">
            <w:pPr>
              <w:rPr>
                <w:rFonts w:cstheme="minorHAnsi"/>
                <w:sz w:val="20"/>
                <w:szCs w:val="20"/>
              </w:rPr>
            </w:pPr>
          </w:p>
        </w:tc>
      </w:tr>
      <w:tr w:rsidR="00577959" w:rsidRPr="004C6C3C" w:rsidTr="00577959">
        <w:tc>
          <w:tcPr>
            <w:tcW w:w="0" w:type="auto"/>
          </w:tcPr>
          <w:p w:rsidR="000D3F2C" w:rsidRPr="004C6C3C" w:rsidRDefault="000D3F2C" w:rsidP="00577959">
            <w:pPr>
              <w:rPr>
                <w:rFonts w:cstheme="minorHAnsi"/>
                <w:sz w:val="20"/>
                <w:szCs w:val="20"/>
              </w:rPr>
            </w:pPr>
          </w:p>
        </w:tc>
        <w:tc>
          <w:tcPr>
            <w:tcW w:w="0" w:type="auto"/>
          </w:tcPr>
          <w:p w:rsidR="000D3F2C" w:rsidRDefault="00EE2D47" w:rsidP="00577959">
            <w:pPr>
              <w:rPr>
                <w:rFonts w:cstheme="minorHAnsi"/>
                <w:color w:val="FF0000"/>
                <w:sz w:val="20"/>
                <w:szCs w:val="20"/>
                <w:u w:val="single"/>
              </w:rPr>
            </w:pPr>
            <w:r>
              <w:rPr>
                <w:rFonts w:cstheme="minorHAnsi"/>
                <w:color w:val="FF0000"/>
                <w:sz w:val="20"/>
                <w:szCs w:val="20"/>
                <w:u w:val="single"/>
              </w:rPr>
              <w:t>(8</w:t>
            </w:r>
            <w:r w:rsidR="000D3F2C" w:rsidRPr="00BD0956">
              <w:rPr>
                <w:rFonts w:cstheme="minorHAnsi"/>
                <w:color w:val="FF0000"/>
                <w:sz w:val="20"/>
                <w:szCs w:val="20"/>
                <w:u w:val="single"/>
              </w:rPr>
              <w:t xml:space="preserve">) Die KJM legt </w:t>
            </w:r>
            <w:r w:rsidR="007C34CD">
              <w:rPr>
                <w:rFonts w:cstheme="minorHAnsi"/>
                <w:color w:val="FF0000"/>
                <w:sz w:val="20"/>
                <w:szCs w:val="20"/>
                <w:u w:val="single"/>
              </w:rPr>
              <w:t>gemeinsam</w:t>
            </w:r>
            <w:r w:rsidR="000D3F2C" w:rsidRPr="00BD0956">
              <w:rPr>
                <w:rFonts w:cstheme="minorHAnsi"/>
                <w:color w:val="FF0000"/>
                <w:sz w:val="20"/>
                <w:szCs w:val="20"/>
                <w:u w:val="single"/>
              </w:rPr>
              <w:t xml:space="preserve"> mit den anerkannten Einrichtungen der Freiwilligen Selbstkontrolle Anforderungen an die Eignung technische</w:t>
            </w:r>
            <w:r w:rsidR="008E7E7A">
              <w:rPr>
                <w:rFonts w:cstheme="minorHAnsi"/>
                <w:color w:val="FF0000"/>
                <w:sz w:val="20"/>
                <w:szCs w:val="20"/>
                <w:u w:val="single"/>
              </w:rPr>
              <w:t>r oder sonstiger</w:t>
            </w:r>
            <w:r w:rsidR="000D3F2C" w:rsidRPr="00BD0956">
              <w:rPr>
                <w:rFonts w:cstheme="minorHAnsi"/>
                <w:color w:val="FF0000"/>
                <w:sz w:val="20"/>
                <w:szCs w:val="20"/>
                <w:u w:val="single"/>
              </w:rPr>
              <w:t xml:space="preserve"> Mittel</w:t>
            </w:r>
            <w:r>
              <w:rPr>
                <w:rFonts w:cstheme="minorHAnsi"/>
                <w:color w:val="FF0000"/>
                <w:sz w:val="20"/>
                <w:szCs w:val="20"/>
                <w:u w:val="single"/>
              </w:rPr>
              <w:t xml:space="preserve"> </w:t>
            </w:r>
            <w:r w:rsidR="000D3F2C">
              <w:rPr>
                <w:rFonts w:cstheme="minorHAnsi"/>
                <w:color w:val="FF0000"/>
                <w:sz w:val="20"/>
                <w:szCs w:val="20"/>
                <w:u w:val="single"/>
              </w:rPr>
              <w:t>nach</w:t>
            </w:r>
            <w:r w:rsidR="000D3F2C" w:rsidRPr="00BD0956">
              <w:rPr>
                <w:rFonts w:cstheme="minorHAnsi"/>
                <w:color w:val="FF0000"/>
                <w:sz w:val="20"/>
                <w:szCs w:val="20"/>
                <w:u w:val="single"/>
              </w:rPr>
              <w:t xml:space="preserve"> Abs</w:t>
            </w:r>
            <w:r>
              <w:rPr>
                <w:rFonts w:cstheme="minorHAnsi"/>
                <w:color w:val="FF0000"/>
                <w:sz w:val="20"/>
                <w:szCs w:val="20"/>
                <w:u w:val="single"/>
              </w:rPr>
              <w:t>.</w:t>
            </w:r>
            <w:r w:rsidR="000D3F2C" w:rsidRPr="00BD0956">
              <w:rPr>
                <w:rFonts w:cstheme="minorHAnsi"/>
                <w:color w:val="FF0000"/>
                <w:sz w:val="20"/>
                <w:szCs w:val="20"/>
                <w:u w:val="single"/>
              </w:rPr>
              <w:t xml:space="preserve"> </w:t>
            </w:r>
            <w:r w:rsidR="000D3F2C">
              <w:rPr>
                <w:rFonts w:cstheme="minorHAnsi"/>
                <w:color w:val="FF0000"/>
                <w:sz w:val="20"/>
                <w:szCs w:val="20"/>
                <w:u w:val="single"/>
              </w:rPr>
              <w:t>3</w:t>
            </w:r>
            <w:r w:rsidR="000D3F2C" w:rsidRPr="00BD0956">
              <w:rPr>
                <w:rFonts w:cstheme="minorHAnsi"/>
                <w:color w:val="FF0000"/>
                <w:sz w:val="20"/>
                <w:szCs w:val="20"/>
                <w:u w:val="single"/>
              </w:rPr>
              <w:t xml:space="preserve"> Satz 1 Nr. 1</w:t>
            </w:r>
            <w:r>
              <w:rPr>
                <w:rFonts w:cstheme="minorHAnsi"/>
                <w:color w:val="FF0000"/>
                <w:sz w:val="20"/>
                <w:szCs w:val="20"/>
                <w:u w:val="single"/>
              </w:rPr>
              <w:t xml:space="preserve"> </w:t>
            </w:r>
            <w:r w:rsidR="000D3F2C" w:rsidRPr="00BD0956">
              <w:rPr>
                <w:rFonts w:cstheme="minorHAnsi"/>
                <w:color w:val="FF0000"/>
                <w:sz w:val="20"/>
                <w:szCs w:val="20"/>
                <w:u w:val="single"/>
              </w:rPr>
              <w:t>zur Gewährleistung eines effektiven Jugendschutzes fest.</w:t>
            </w:r>
            <w:r w:rsidR="00C31E56">
              <w:rPr>
                <w:rFonts w:cstheme="minorHAnsi"/>
                <w:color w:val="FF0000"/>
                <w:sz w:val="20"/>
                <w:szCs w:val="20"/>
                <w:u w:val="single"/>
              </w:rPr>
              <w:t xml:space="preserve"> Zur Anerkennung</w:t>
            </w:r>
            <w:r w:rsidR="00C31E56" w:rsidRPr="00BD0956">
              <w:rPr>
                <w:rFonts w:cstheme="minorHAnsi"/>
                <w:color w:val="FF0000"/>
                <w:sz w:val="20"/>
                <w:szCs w:val="20"/>
                <w:u w:val="single"/>
              </w:rPr>
              <w:t xml:space="preserve"> ihrer Eignung zur Gewährleistung eines effektiven</w:t>
            </w:r>
            <w:r w:rsidR="00C31E56">
              <w:rPr>
                <w:rFonts w:cstheme="minorHAnsi"/>
                <w:color w:val="FF0000"/>
                <w:sz w:val="20"/>
                <w:szCs w:val="20"/>
                <w:u w:val="single"/>
              </w:rPr>
              <w:t xml:space="preserve"> Jugendschutzes können t</w:t>
            </w:r>
            <w:r w:rsidR="00C31E56" w:rsidRPr="00BD0956">
              <w:rPr>
                <w:rFonts w:cstheme="minorHAnsi"/>
                <w:color w:val="FF0000"/>
                <w:sz w:val="20"/>
                <w:szCs w:val="20"/>
                <w:u w:val="single"/>
              </w:rPr>
              <w:t>echnische oder sonstige Mittel nach Abs</w:t>
            </w:r>
            <w:r w:rsidR="00C31E56">
              <w:rPr>
                <w:rFonts w:cstheme="minorHAnsi"/>
                <w:color w:val="FF0000"/>
                <w:sz w:val="20"/>
                <w:szCs w:val="20"/>
                <w:u w:val="single"/>
              </w:rPr>
              <w:t>.</w:t>
            </w:r>
            <w:r w:rsidR="00C31E56" w:rsidRPr="00BD0956">
              <w:rPr>
                <w:rFonts w:cstheme="minorHAnsi"/>
                <w:color w:val="FF0000"/>
                <w:sz w:val="20"/>
                <w:szCs w:val="20"/>
                <w:u w:val="single"/>
              </w:rPr>
              <w:t xml:space="preserve"> </w:t>
            </w:r>
            <w:r w:rsidR="00C31E56">
              <w:rPr>
                <w:rFonts w:cstheme="minorHAnsi"/>
                <w:color w:val="FF0000"/>
                <w:sz w:val="20"/>
                <w:szCs w:val="20"/>
                <w:u w:val="single"/>
              </w:rPr>
              <w:t>3</w:t>
            </w:r>
            <w:r w:rsidR="00C31E56" w:rsidRPr="00BD0956">
              <w:rPr>
                <w:rFonts w:cstheme="minorHAnsi"/>
                <w:color w:val="FF0000"/>
                <w:sz w:val="20"/>
                <w:szCs w:val="20"/>
                <w:u w:val="single"/>
              </w:rPr>
              <w:t xml:space="preserve"> Satz 1 Nr. 1</w:t>
            </w:r>
            <w:r w:rsidR="00C31E56">
              <w:rPr>
                <w:rFonts w:cstheme="minorHAnsi"/>
                <w:color w:val="FF0000"/>
                <w:sz w:val="20"/>
                <w:szCs w:val="20"/>
                <w:u w:val="single"/>
              </w:rPr>
              <w:t xml:space="preserve"> </w:t>
            </w:r>
            <w:r w:rsidR="00C31E56" w:rsidRPr="00BD0956">
              <w:rPr>
                <w:rFonts w:cstheme="minorHAnsi"/>
                <w:color w:val="FF0000"/>
                <w:sz w:val="20"/>
                <w:szCs w:val="20"/>
                <w:u w:val="single"/>
              </w:rPr>
              <w:t>einer</w:t>
            </w:r>
            <w:r w:rsidR="00C31E56">
              <w:rPr>
                <w:rFonts w:cstheme="minorHAnsi"/>
                <w:color w:val="FF0000"/>
                <w:sz w:val="20"/>
                <w:szCs w:val="20"/>
                <w:u w:val="single"/>
              </w:rPr>
              <w:t xml:space="preserve"> anerkannten </w:t>
            </w:r>
            <w:r w:rsidR="00C31E56" w:rsidRPr="00BD0956">
              <w:rPr>
                <w:rFonts w:cstheme="minorHAnsi"/>
                <w:color w:val="FF0000"/>
                <w:sz w:val="20"/>
                <w:szCs w:val="20"/>
                <w:u w:val="single"/>
              </w:rPr>
              <w:t>Einrichtung der Freiwilligen Selbstkontrolle</w:t>
            </w:r>
            <w:r w:rsidR="00C31E56">
              <w:rPr>
                <w:rFonts w:cstheme="minorHAnsi"/>
                <w:color w:val="FF0000"/>
                <w:sz w:val="20"/>
                <w:szCs w:val="20"/>
                <w:u w:val="single"/>
              </w:rPr>
              <w:t xml:space="preserve"> </w:t>
            </w:r>
            <w:r w:rsidR="00C31E56" w:rsidRPr="00BD0956">
              <w:rPr>
                <w:rFonts w:cstheme="minorHAnsi"/>
                <w:color w:val="FF0000"/>
                <w:sz w:val="20"/>
                <w:szCs w:val="20"/>
                <w:u w:val="single"/>
              </w:rPr>
              <w:t>vorgelegt werden.</w:t>
            </w:r>
          </w:p>
          <w:p w:rsidR="00C31E56" w:rsidRPr="00BD0956" w:rsidRDefault="00C31E56" w:rsidP="00577959">
            <w:pPr>
              <w:rPr>
                <w:rFonts w:cstheme="minorHAnsi"/>
                <w:color w:val="FF0000"/>
                <w:sz w:val="20"/>
                <w:szCs w:val="20"/>
                <w:u w:val="single"/>
              </w:rPr>
            </w:pPr>
          </w:p>
          <w:p w:rsidR="000D3F2C" w:rsidRPr="00BD0956" w:rsidRDefault="000D3F2C" w:rsidP="00577959">
            <w:pPr>
              <w:rPr>
                <w:rFonts w:cstheme="minorHAnsi"/>
                <w:sz w:val="20"/>
                <w:szCs w:val="20"/>
                <w:u w:val="single"/>
              </w:rPr>
            </w:pPr>
          </w:p>
        </w:tc>
        <w:tc>
          <w:tcPr>
            <w:tcW w:w="0" w:type="auto"/>
          </w:tcPr>
          <w:p w:rsidR="006301F9" w:rsidRPr="00550246" w:rsidRDefault="006301F9" w:rsidP="00577959">
            <w:pPr>
              <w:rPr>
                <w:rFonts w:cstheme="minorHAnsi"/>
                <w:i/>
                <w:color w:val="FF0000"/>
                <w:sz w:val="20"/>
                <w:szCs w:val="20"/>
              </w:rPr>
            </w:pPr>
            <w:r w:rsidRPr="00550246">
              <w:rPr>
                <w:rFonts w:cstheme="minorHAnsi"/>
                <w:i/>
                <w:color w:val="FF0000"/>
                <w:sz w:val="20"/>
                <w:szCs w:val="20"/>
              </w:rPr>
              <w:t xml:space="preserve">Die Vorschrift gleicht die Anforderungen an die technischen Mittel nach Absatz 4 Nr. 1 an. </w:t>
            </w:r>
          </w:p>
          <w:p w:rsidR="006301F9" w:rsidRPr="00550246" w:rsidRDefault="006301F9" w:rsidP="00577959">
            <w:pPr>
              <w:rPr>
                <w:rFonts w:cstheme="minorHAnsi"/>
                <w:i/>
                <w:color w:val="FF0000"/>
                <w:sz w:val="20"/>
                <w:szCs w:val="20"/>
              </w:rPr>
            </w:pPr>
            <w:r w:rsidRPr="00550246">
              <w:rPr>
                <w:rFonts w:cstheme="minorHAnsi"/>
                <w:i/>
                <w:color w:val="FF0000"/>
                <w:sz w:val="20"/>
                <w:szCs w:val="20"/>
              </w:rPr>
              <w:t>Bisher gelten für die technischen Mittel der Verschlüsselung und Vorsperre besondere Vorgaben, die nicht mehr zeitgemäß erscheinen. § 9 Abs. 2 wird mit der Neuregelung in § 5 Abs. 8 gestrichen.</w:t>
            </w:r>
          </w:p>
          <w:p w:rsidR="00C31E56" w:rsidRPr="00550246" w:rsidRDefault="00C31E56" w:rsidP="00C31E56">
            <w:pPr>
              <w:rPr>
                <w:rFonts w:cstheme="minorHAnsi"/>
                <w:i/>
                <w:color w:val="FF0000"/>
                <w:sz w:val="20"/>
                <w:szCs w:val="20"/>
              </w:rPr>
            </w:pPr>
            <w:r w:rsidRPr="00550246">
              <w:rPr>
                <w:rFonts w:cstheme="minorHAnsi"/>
                <w:i/>
                <w:color w:val="FF0000"/>
                <w:sz w:val="20"/>
                <w:szCs w:val="20"/>
              </w:rPr>
              <w:t>Bereits jetzt bewerten die KJM und die Einrichtungen der freiwilligen Selbstkontrolle technische Mittel positiv. Mit der Vorschrift wird die bisherige Praxis in den JMStV aufgenommen, um die Rechtssicherheit für Anbieter zu steigern.</w:t>
            </w:r>
          </w:p>
          <w:p w:rsidR="007C34CD" w:rsidRPr="004C6C3C" w:rsidRDefault="00C31E56" w:rsidP="00C31E56">
            <w:pPr>
              <w:rPr>
                <w:rFonts w:cstheme="minorHAnsi"/>
                <w:sz w:val="20"/>
                <w:szCs w:val="20"/>
              </w:rPr>
            </w:pPr>
            <w:r w:rsidRPr="00550246">
              <w:rPr>
                <w:rFonts w:cstheme="minorHAnsi"/>
                <w:i/>
                <w:color w:val="FF0000"/>
                <w:sz w:val="20"/>
                <w:szCs w:val="20"/>
              </w:rPr>
              <w:lastRenderedPageBreak/>
              <w:t>(Siehe hierzu auch Anmerkungen zu den neuen § 4 Abs. 4 und 5).</w:t>
            </w:r>
          </w:p>
        </w:tc>
      </w:tr>
      <w:tr w:rsidR="00577959" w:rsidRPr="004C6C3C" w:rsidTr="00577959">
        <w:tc>
          <w:tcPr>
            <w:tcW w:w="0" w:type="auto"/>
          </w:tcPr>
          <w:p w:rsidR="000D3F2C" w:rsidRPr="000D3F2C" w:rsidRDefault="000D3F2C" w:rsidP="00577959">
            <w:pPr>
              <w:jc w:val="center"/>
              <w:rPr>
                <w:rFonts w:eastAsia="Times New Roman" w:cstheme="minorHAnsi"/>
                <w:b/>
                <w:sz w:val="20"/>
                <w:szCs w:val="20"/>
                <w:lang w:eastAsia="de-DE"/>
              </w:rPr>
            </w:pPr>
            <w:r w:rsidRPr="000D3F2C">
              <w:rPr>
                <w:rFonts w:eastAsia="Times New Roman" w:cstheme="minorHAnsi"/>
                <w:b/>
                <w:sz w:val="20"/>
                <w:szCs w:val="20"/>
                <w:lang w:eastAsia="de-DE"/>
              </w:rPr>
              <w:lastRenderedPageBreak/>
              <w:t>§ 5b</w:t>
            </w:r>
          </w:p>
          <w:p w:rsidR="000D3F2C" w:rsidRPr="005311B9" w:rsidRDefault="000D3F2C" w:rsidP="00577959">
            <w:pPr>
              <w:jc w:val="center"/>
              <w:rPr>
                <w:rFonts w:eastAsia="Times New Roman" w:cstheme="minorHAnsi"/>
                <w:b/>
                <w:sz w:val="20"/>
                <w:szCs w:val="20"/>
                <w:lang w:eastAsia="de-DE"/>
              </w:rPr>
            </w:pPr>
            <w:r w:rsidRPr="000D3F2C">
              <w:rPr>
                <w:rFonts w:eastAsia="Times New Roman" w:cstheme="minorHAnsi"/>
                <w:b/>
                <w:sz w:val="20"/>
                <w:szCs w:val="20"/>
                <w:lang w:eastAsia="de-DE"/>
              </w:rPr>
              <w:t>Meldung von Nutzerbeschwerden</w:t>
            </w:r>
          </w:p>
        </w:tc>
        <w:tc>
          <w:tcPr>
            <w:tcW w:w="0" w:type="auto"/>
          </w:tcPr>
          <w:p w:rsidR="001C1657" w:rsidRPr="000D3F2C" w:rsidRDefault="001C1657" w:rsidP="00577959">
            <w:pPr>
              <w:jc w:val="center"/>
              <w:rPr>
                <w:rFonts w:eastAsia="Times New Roman" w:cstheme="minorHAnsi"/>
                <w:b/>
                <w:sz w:val="20"/>
                <w:szCs w:val="20"/>
                <w:lang w:eastAsia="de-DE"/>
              </w:rPr>
            </w:pPr>
            <w:r w:rsidRPr="000D3F2C">
              <w:rPr>
                <w:rFonts w:eastAsia="Times New Roman" w:cstheme="minorHAnsi"/>
                <w:b/>
                <w:sz w:val="20"/>
                <w:szCs w:val="20"/>
                <w:lang w:eastAsia="de-DE"/>
              </w:rPr>
              <w:t>§ 5b</w:t>
            </w:r>
          </w:p>
          <w:p w:rsidR="000D3F2C" w:rsidRPr="00BD0956" w:rsidRDefault="001C1657" w:rsidP="00577959">
            <w:pPr>
              <w:jc w:val="center"/>
              <w:rPr>
                <w:rFonts w:cstheme="minorHAnsi"/>
                <w:color w:val="FF0000"/>
                <w:sz w:val="20"/>
                <w:szCs w:val="20"/>
                <w:u w:val="single"/>
              </w:rPr>
            </w:pPr>
            <w:r w:rsidRPr="000D3F2C">
              <w:rPr>
                <w:rFonts w:eastAsia="Times New Roman" w:cstheme="minorHAnsi"/>
                <w:b/>
                <w:sz w:val="20"/>
                <w:szCs w:val="20"/>
                <w:lang w:eastAsia="de-DE"/>
              </w:rPr>
              <w:t>Meldung von Nutzerbeschwerden</w:t>
            </w:r>
          </w:p>
        </w:tc>
        <w:tc>
          <w:tcPr>
            <w:tcW w:w="0" w:type="auto"/>
          </w:tcPr>
          <w:p w:rsidR="000D3F2C" w:rsidRPr="00AC01AE" w:rsidRDefault="000D3F2C" w:rsidP="00577959">
            <w:pPr>
              <w:rPr>
                <w:rFonts w:cstheme="minorHAnsi"/>
                <w:sz w:val="20"/>
                <w:szCs w:val="20"/>
                <w:highlight w:val="yellow"/>
              </w:rPr>
            </w:pPr>
          </w:p>
        </w:tc>
      </w:tr>
      <w:tr w:rsidR="00577959" w:rsidRPr="004C6C3C" w:rsidTr="00550246">
        <w:tc>
          <w:tcPr>
            <w:tcW w:w="0" w:type="auto"/>
          </w:tcPr>
          <w:p w:rsidR="000D3F2C" w:rsidRPr="00164023" w:rsidRDefault="000D3F2C" w:rsidP="00577959">
            <w:pPr>
              <w:rPr>
                <w:rFonts w:eastAsia="Times New Roman" w:cstheme="minorHAnsi"/>
                <w:sz w:val="20"/>
                <w:szCs w:val="20"/>
                <w:lang w:eastAsia="de-DE"/>
              </w:rPr>
            </w:pPr>
            <w:r w:rsidRPr="00164023">
              <w:rPr>
                <w:rFonts w:eastAsia="Times New Roman" w:cstheme="minorHAnsi"/>
                <w:sz w:val="20"/>
                <w:szCs w:val="20"/>
                <w:lang w:eastAsia="de-DE"/>
              </w:rPr>
              <w:t>Rechtswidrig im Sinne des § 10a des Telemediengesetzes sind solche Inhalte, die</w:t>
            </w:r>
          </w:p>
          <w:p w:rsidR="000D3F2C" w:rsidRPr="00164023" w:rsidRDefault="000D3F2C" w:rsidP="00577959">
            <w:pPr>
              <w:jc w:val="center"/>
              <w:rPr>
                <w:rFonts w:eastAsia="Times New Roman" w:cstheme="minorHAnsi"/>
                <w:sz w:val="20"/>
                <w:szCs w:val="20"/>
                <w:lang w:eastAsia="de-DE"/>
              </w:rPr>
            </w:pPr>
          </w:p>
          <w:p w:rsidR="000D3F2C" w:rsidRPr="00164023" w:rsidRDefault="000D3F2C" w:rsidP="00577959">
            <w:pPr>
              <w:pStyle w:val="Listenabsatz"/>
              <w:numPr>
                <w:ilvl w:val="0"/>
                <w:numId w:val="33"/>
              </w:numPr>
              <w:rPr>
                <w:rFonts w:asciiTheme="minorHAnsi" w:eastAsia="Times New Roman" w:hAnsiTheme="minorHAnsi" w:cstheme="minorHAnsi"/>
                <w:sz w:val="20"/>
                <w:szCs w:val="20"/>
                <w:lang w:eastAsia="de-DE"/>
              </w:rPr>
            </w:pPr>
            <w:r w:rsidRPr="00164023">
              <w:rPr>
                <w:rFonts w:asciiTheme="minorHAnsi" w:eastAsia="Times New Roman" w:hAnsiTheme="minorHAnsi" w:cstheme="minorHAnsi"/>
                <w:sz w:val="20"/>
                <w:szCs w:val="20"/>
                <w:lang w:eastAsia="de-DE"/>
              </w:rPr>
              <w:t>nach § 4 unzulässig sind oder</w:t>
            </w:r>
          </w:p>
          <w:p w:rsidR="000D3F2C" w:rsidRPr="00164023" w:rsidRDefault="004345E5" w:rsidP="00577959">
            <w:pPr>
              <w:ind w:left="360"/>
              <w:rPr>
                <w:rFonts w:eastAsia="Times New Roman" w:cstheme="minorHAnsi"/>
                <w:sz w:val="20"/>
                <w:szCs w:val="20"/>
                <w:lang w:eastAsia="de-DE"/>
              </w:rPr>
            </w:pPr>
            <w:r w:rsidRPr="004345E5">
              <w:rPr>
                <w:rFonts w:eastAsia="Times New Roman" w:cstheme="minorHAnsi"/>
                <w:sz w:val="20"/>
                <w:szCs w:val="20"/>
                <w:lang w:eastAsia="de-DE"/>
              </w:rPr>
              <w:t>2.</w:t>
            </w:r>
            <w:r w:rsidR="000D3F2C" w:rsidRPr="00164023">
              <w:rPr>
                <w:rFonts w:eastAsia="Times New Roman" w:cstheme="minorHAnsi"/>
                <w:sz w:val="20"/>
                <w:szCs w:val="20"/>
                <w:lang w:eastAsia="de-DE"/>
              </w:rPr>
              <w:t xml:space="preserve"> entwicklungsbeeinträchtigende Angebote nach § 5 Abs. 1, 2 und 6 darstellen und die der Anbieter des Video-Sharing-Dienstes der Allgemeinheit bereitstellt, ohne seiner Verpflichtung aus § 5 Abs. 1, 3 bis 5 nachzukommen.</w:t>
            </w:r>
          </w:p>
          <w:p w:rsidR="000D3F2C" w:rsidRPr="00164023" w:rsidRDefault="000D3F2C" w:rsidP="00577959">
            <w:pPr>
              <w:pStyle w:val="Listenabsatz"/>
              <w:rPr>
                <w:sz w:val="20"/>
              </w:rPr>
            </w:pPr>
          </w:p>
        </w:tc>
        <w:tc>
          <w:tcPr>
            <w:tcW w:w="0" w:type="auto"/>
            <w:shd w:val="clear" w:color="auto" w:fill="auto"/>
          </w:tcPr>
          <w:p w:rsidR="00261369" w:rsidRPr="00550246" w:rsidRDefault="00261369" w:rsidP="00577959">
            <w:pPr>
              <w:rPr>
                <w:rFonts w:cstheme="minorHAnsi"/>
                <w:color w:val="FF0000"/>
                <w:sz w:val="20"/>
                <w:szCs w:val="20"/>
                <w:highlight w:val="green"/>
                <w:u w:val="single"/>
              </w:rPr>
            </w:pPr>
            <w:r w:rsidRPr="00550246">
              <w:rPr>
                <w:rFonts w:cstheme="minorHAnsi"/>
                <w:color w:val="FF0000"/>
                <w:sz w:val="20"/>
                <w:szCs w:val="20"/>
                <w:highlight w:val="green"/>
                <w:u w:val="single"/>
              </w:rPr>
              <w:t>(1) Anbieter von Video-Sharing-Diensten sind verpflichtet, ein Verfahren vorzuhalten, mit dem die Nutzer Beschwerden (Nutzerbeschwerden) über rechtswidrige audiovisuelle Inhalte, die auf dem Video-Sharing-Dienst des Video-Sharing Dienst-Anbieters bereitgestellt werden, elektronisch melden können.</w:t>
            </w:r>
          </w:p>
          <w:p w:rsidR="00571C66" w:rsidRPr="00550246" w:rsidRDefault="00571C66" w:rsidP="00577959">
            <w:pPr>
              <w:rPr>
                <w:rFonts w:cstheme="minorHAnsi"/>
                <w:color w:val="FF0000"/>
                <w:sz w:val="20"/>
                <w:szCs w:val="20"/>
                <w:highlight w:val="green"/>
                <w:u w:val="single"/>
              </w:rPr>
            </w:pPr>
          </w:p>
        </w:tc>
        <w:tc>
          <w:tcPr>
            <w:tcW w:w="0" w:type="auto"/>
          </w:tcPr>
          <w:p w:rsidR="000D3F2C" w:rsidRPr="00550246" w:rsidRDefault="00CD4815" w:rsidP="00577959">
            <w:pPr>
              <w:rPr>
                <w:i/>
                <w:color w:val="FF0000"/>
                <w:sz w:val="20"/>
              </w:rPr>
            </w:pPr>
            <w:r w:rsidRPr="00550246">
              <w:rPr>
                <w:i/>
                <w:color w:val="FF0000"/>
                <w:sz w:val="20"/>
              </w:rPr>
              <w:t>Nach dem jetzigen Entwurf des DDG wird es eine dem § 10a TMG entsp</w:t>
            </w:r>
            <w:r w:rsidR="00693A08" w:rsidRPr="00550246">
              <w:rPr>
                <w:i/>
                <w:color w:val="FF0000"/>
                <w:sz w:val="20"/>
              </w:rPr>
              <w:t>rechende Norm nicht mehr geben. Um die Umsetzung der AVMD-Richtlinie in diesem Punkt weiter sicherzustellen, ist eine Anpassung des § 5b erforderlich.</w:t>
            </w:r>
          </w:p>
          <w:p w:rsidR="00693A08" w:rsidRPr="00550246" w:rsidRDefault="00693A08" w:rsidP="00577959">
            <w:pPr>
              <w:rPr>
                <w:i/>
                <w:color w:val="FF0000"/>
                <w:sz w:val="20"/>
              </w:rPr>
            </w:pPr>
          </w:p>
          <w:p w:rsidR="00693A08" w:rsidRPr="00550246" w:rsidRDefault="00693A08" w:rsidP="00577959">
            <w:pPr>
              <w:rPr>
                <w:i/>
                <w:color w:val="FF0000"/>
                <w:sz w:val="20"/>
                <w:highlight w:val="yellow"/>
              </w:rPr>
            </w:pPr>
            <w:r w:rsidRPr="00550246">
              <w:rPr>
                <w:i/>
                <w:color w:val="FF0000"/>
                <w:sz w:val="20"/>
              </w:rPr>
              <w:t>Die bisher in § 10a TMG enthaltenen Regelungen zum Verfahren der Nutzerbeschwerden werden daher in angepasster Fassung in den JMStV übernommen.</w:t>
            </w:r>
          </w:p>
        </w:tc>
      </w:tr>
      <w:tr w:rsidR="00577959" w:rsidRPr="004C6C3C" w:rsidTr="00550246">
        <w:tc>
          <w:tcPr>
            <w:tcW w:w="0" w:type="auto"/>
          </w:tcPr>
          <w:p w:rsidR="00571C66" w:rsidRPr="005311B9" w:rsidRDefault="00571C66" w:rsidP="00577959">
            <w:pPr>
              <w:jc w:val="center"/>
              <w:rPr>
                <w:rFonts w:eastAsia="Times New Roman" w:cstheme="minorHAnsi"/>
                <w:b/>
                <w:sz w:val="20"/>
                <w:szCs w:val="20"/>
                <w:lang w:eastAsia="de-DE"/>
              </w:rPr>
            </w:pPr>
          </w:p>
        </w:tc>
        <w:tc>
          <w:tcPr>
            <w:tcW w:w="0" w:type="auto"/>
            <w:shd w:val="clear" w:color="auto" w:fill="auto"/>
          </w:tcPr>
          <w:p w:rsidR="00571C66" w:rsidRPr="00550246" w:rsidRDefault="00571C66" w:rsidP="00550246">
            <w:pPr>
              <w:rPr>
                <w:rFonts w:cstheme="minorHAnsi"/>
                <w:color w:val="FF0000"/>
                <w:sz w:val="20"/>
                <w:szCs w:val="20"/>
                <w:highlight w:val="green"/>
                <w:u w:val="single"/>
              </w:rPr>
            </w:pPr>
            <w:r w:rsidRPr="00550246">
              <w:rPr>
                <w:rFonts w:cstheme="minorHAnsi"/>
                <w:color w:val="FF0000"/>
                <w:sz w:val="20"/>
                <w:szCs w:val="20"/>
                <w:highlight w:val="green"/>
                <w:u w:val="single"/>
              </w:rPr>
              <w:t>(2) Das Meldeverfahren muss</w:t>
            </w:r>
          </w:p>
          <w:p w:rsidR="00571C66" w:rsidRPr="00550246" w:rsidRDefault="00571C66" w:rsidP="00550246">
            <w:pPr>
              <w:pStyle w:val="Listenabsatz"/>
              <w:numPr>
                <w:ilvl w:val="0"/>
                <w:numId w:val="40"/>
              </w:numPr>
              <w:rPr>
                <w:rFonts w:asciiTheme="minorHAnsi" w:hAnsiTheme="minorHAnsi" w:cstheme="minorHAnsi"/>
                <w:color w:val="FF0000"/>
                <w:sz w:val="20"/>
                <w:szCs w:val="20"/>
                <w:highlight w:val="green"/>
                <w:u w:val="single"/>
              </w:rPr>
            </w:pPr>
            <w:r w:rsidRPr="00550246">
              <w:rPr>
                <w:rFonts w:asciiTheme="minorHAnsi" w:hAnsiTheme="minorHAnsi" w:cstheme="minorHAnsi"/>
                <w:color w:val="FF0000"/>
                <w:sz w:val="20"/>
                <w:szCs w:val="20"/>
                <w:highlight w:val="green"/>
                <w:u w:val="single"/>
              </w:rPr>
              <w:t>bei der Wahrnehmung des Inhalts leicht erkennbar und bedienbar, unmittelbar erreichbar und ständig verfügbar sein,</w:t>
            </w:r>
          </w:p>
          <w:p w:rsidR="00571C66" w:rsidRPr="00550246" w:rsidRDefault="00571C66" w:rsidP="00550246">
            <w:pPr>
              <w:pStyle w:val="Listenabsatz"/>
              <w:numPr>
                <w:ilvl w:val="0"/>
                <w:numId w:val="40"/>
              </w:numPr>
              <w:rPr>
                <w:rFonts w:asciiTheme="minorHAnsi" w:hAnsiTheme="minorHAnsi" w:cstheme="minorHAnsi"/>
                <w:color w:val="FF0000"/>
                <w:sz w:val="20"/>
                <w:szCs w:val="20"/>
                <w:highlight w:val="green"/>
                <w:u w:val="single"/>
              </w:rPr>
            </w:pPr>
            <w:r w:rsidRPr="00550246">
              <w:rPr>
                <w:rFonts w:asciiTheme="minorHAnsi" w:hAnsiTheme="minorHAnsi" w:cstheme="minorHAnsi"/>
                <w:color w:val="FF0000"/>
                <w:sz w:val="20"/>
                <w:szCs w:val="20"/>
                <w:highlight w:val="green"/>
                <w:u w:val="single"/>
              </w:rPr>
              <w:t>dem Beschwerdeführer die Möglichkeit geben, die Nutzerbeschwerde näher zu begründen und</w:t>
            </w:r>
          </w:p>
          <w:p w:rsidR="00571C66" w:rsidRPr="00550246" w:rsidRDefault="00571C66" w:rsidP="00550246">
            <w:pPr>
              <w:pStyle w:val="Listenabsatz"/>
              <w:numPr>
                <w:ilvl w:val="0"/>
                <w:numId w:val="40"/>
              </w:numPr>
              <w:rPr>
                <w:rFonts w:asciiTheme="minorHAnsi" w:hAnsiTheme="minorHAnsi" w:cstheme="minorHAnsi"/>
                <w:color w:val="FF0000"/>
                <w:sz w:val="20"/>
                <w:szCs w:val="20"/>
                <w:highlight w:val="green"/>
                <w:u w:val="single"/>
              </w:rPr>
            </w:pPr>
            <w:r w:rsidRPr="00550246">
              <w:rPr>
                <w:rFonts w:asciiTheme="minorHAnsi" w:hAnsiTheme="minorHAnsi" w:cstheme="minorHAnsi"/>
                <w:color w:val="FF0000"/>
                <w:sz w:val="20"/>
                <w:szCs w:val="20"/>
                <w:highlight w:val="green"/>
                <w:u w:val="single"/>
              </w:rPr>
              <w:t>gewährleisten, dass der Anbieter des Video-Sharing-Dienstes Nutzerbeschwerden unverzüglich zur Kenntnis nehmen und prüfen kann.</w:t>
            </w:r>
          </w:p>
          <w:p w:rsidR="00571C66" w:rsidRPr="00550246" w:rsidRDefault="00571C66" w:rsidP="00577959">
            <w:pPr>
              <w:rPr>
                <w:rFonts w:eastAsia="Times New Roman" w:cstheme="minorHAnsi"/>
                <w:b/>
                <w:color w:val="FF0000"/>
                <w:sz w:val="20"/>
                <w:szCs w:val="20"/>
                <w:highlight w:val="green"/>
                <w:u w:val="single"/>
                <w:lang w:eastAsia="de-DE"/>
              </w:rPr>
            </w:pPr>
          </w:p>
        </w:tc>
        <w:tc>
          <w:tcPr>
            <w:tcW w:w="0" w:type="auto"/>
          </w:tcPr>
          <w:p w:rsidR="00571C66" w:rsidRPr="00550246" w:rsidRDefault="00571C66" w:rsidP="00577959">
            <w:pPr>
              <w:rPr>
                <w:rFonts w:cstheme="minorHAnsi"/>
                <w:i/>
                <w:color w:val="FF0000"/>
                <w:sz w:val="20"/>
                <w:szCs w:val="20"/>
                <w:highlight w:val="yellow"/>
              </w:rPr>
            </w:pPr>
          </w:p>
        </w:tc>
      </w:tr>
      <w:tr w:rsidR="00577959" w:rsidRPr="004C6C3C" w:rsidTr="00550246">
        <w:tc>
          <w:tcPr>
            <w:tcW w:w="0" w:type="auto"/>
          </w:tcPr>
          <w:p w:rsidR="00571C66" w:rsidRPr="005311B9" w:rsidRDefault="00571C66" w:rsidP="00577959">
            <w:pPr>
              <w:jc w:val="center"/>
              <w:rPr>
                <w:rFonts w:eastAsia="Times New Roman" w:cstheme="minorHAnsi"/>
                <w:b/>
                <w:sz w:val="20"/>
                <w:szCs w:val="20"/>
                <w:lang w:eastAsia="de-DE"/>
              </w:rPr>
            </w:pPr>
          </w:p>
        </w:tc>
        <w:tc>
          <w:tcPr>
            <w:tcW w:w="0" w:type="auto"/>
            <w:shd w:val="clear" w:color="auto" w:fill="auto"/>
          </w:tcPr>
          <w:p w:rsidR="00571C66" w:rsidRPr="00550246" w:rsidRDefault="001C1657" w:rsidP="00550246">
            <w:pPr>
              <w:rPr>
                <w:rFonts w:cstheme="minorHAnsi"/>
                <w:color w:val="FF0000"/>
                <w:sz w:val="20"/>
                <w:szCs w:val="20"/>
                <w:highlight w:val="green"/>
                <w:u w:val="single"/>
              </w:rPr>
            </w:pPr>
            <w:r w:rsidRPr="00550246">
              <w:rPr>
                <w:rFonts w:cstheme="minorHAnsi"/>
                <w:color w:val="FF0000"/>
                <w:sz w:val="20"/>
                <w:szCs w:val="20"/>
                <w:highlight w:val="green"/>
                <w:u w:val="single"/>
              </w:rPr>
              <w:t xml:space="preserve">(3) </w:t>
            </w:r>
            <w:r w:rsidR="00571C66" w:rsidRPr="00550246">
              <w:rPr>
                <w:rFonts w:cstheme="minorHAnsi"/>
                <w:color w:val="FF0000"/>
                <w:sz w:val="20"/>
                <w:szCs w:val="20"/>
                <w:highlight w:val="green"/>
                <w:u w:val="single"/>
              </w:rPr>
              <w:t xml:space="preserve">Rechtswidrig im Sinne des </w:t>
            </w:r>
            <w:r w:rsidR="00321919" w:rsidRPr="00550246">
              <w:rPr>
                <w:rFonts w:cstheme="minorHAnsi"/>
                <w:color w:val="FF0000"/>
                <w:sz w:val="20"/>
                <w:szCs w:val="20"/>
                <w:highlight w:val="green"/>
                <w:u w:val="single"/>
              </w:rPr>
              <w:t>Absatz 1</w:t>
            </w:r>
            <w:r w:rsidR="00571C66" w:rsidRPr="00550246">
              <w:rPr>
                <w:rFonts w:cstheme="minorHAnsi"/>
                <w:color w:val="FF0000"/>
                <w:sz w:val="20"/>
                <w:szCs w:val="20"/>
                <w:highlight w:val="green"/>
                <w:u w:val="single"/>
              </w:rPr>
              <w:t xml:space="preserve"> sind solche Inhalte, die</w:t>
            </w:r>
          </w:p>
          <w:p w:rsidR="00571C66" w:rsidRPr="00550246" w:rsidRDefault="00571C66" w:rsidP="00550246">
            <w:pPr>
              <w:pStyle w:val="Listenabsatz"/>
              <w:numPr>
                <w:ilvl w:val="0"/>
                <w:numId w:val="47"/>
              </w:numPr>
              <w:rPr>
                <w:rFonts w:asciiTheme="minorHAnsi" w:hAnsiTheme="minorHAnsi" w:cstheme="minorHAnsi"/>
                <w:color w:val="FF0000"/>
                <w:sz w:val="20"/>
                <w:szCs w:val="20"/>
                <w:highlight w:val="green"/>
                <w:u w:val="single"/>
              </w:rPr>
            </w:pPr>
            <w:r w:rsidRPr="00550246">
              <w:rPr>
                <w:rFonts w:asciiTheme="minorHAnsi" w:hAnsiTheme="minorHAnsi" w:cstheme="minorHAnsi"/>
                <w:color w:val="FF0000"/>
                <w:sz w:val="20"/>
                <w:szCs w:val="20"/>
                <w:highlight w:val="green"/>
                <w:u w:val="single"/>
              </w:rPr>
              <w:t>nach § 4 unzulässig sind oder</w:t>
            </w:r>
          </w:p>
          <w:p w:rsidR="00571C66" w:rsidRPr="00550246" w:rsidRDefault="00571C66" w:rsidP="00550246">
            <w:pPr>
              <w:pStyle w:val="Listenabsatz"/>
              <w:numPr>
                <w:ilvl w:val="0"/>
                <w:numId w:val="47"/>
              </w:numPr>
              <w:rPr>
                <w:rFonts w:asciiTheme="minorHAnsi" w:hAnsiTheme="minorHAnsi" w:cstheme="minorHAnsi"/>
                <w:color w:val="FF0000"/>
                <w:sz w:val="20"/>
                <w:szCs w:val="20"/>
                <w:highlight w:val="green"/>
                <w:u w:val="single"/>
              </w:rPr>
            </w:pPr>
            <w:r w:rsidRPr="00550246">
              <w:rPr>
                <w:rFonts w:asciiTheme="minorHAnsi" w:hAnsiTheme="minorHAnsi" w:cstheme="minorHAnsi"/>
                <w:color w:val="FF0000"/>
                <w:sz w:val="20"/>
                <w:szCs w:val="20"/>
                <w:highlight w:val="green"/>
                <w:u w:val="single"/>
              </w:rPr>
              <w:t>entwicklungsbeeinträchtigende Angebote nach § 5 Abs. 1, 2 und 6 darstellen und die der Anbieter des Video-Sharing-Dienstes der Allgemeinheit bereitstellt, ohne seiner Verpflichtung aus § 5 Abs. 1, 3 bis 5 nachzukommen.</w:t>
            </w:r>
          </w:p>
          <w:p w:rsidR="00571C66" w:rsidRPr="00550246" w:rsidRDefault="00571C66" w:rsidP="00577959">
            <w:pPr>
              <w:rPr>
                <w:rFonts w:eastAsia="Times New Roman" w:cstheme="minorHAnsi"/>
                <w:b/>
                <w:color w:val="FF0000"/>
                <w:sz w:val="20"/>
                <w:szCs w:val="20"/>
                <w:highlight w:val="green"/>
                <w:u w:val="single"/>
                <w:lang w:eastAsia="de-DE"/>
              </w:rPr>
            </w:pPr>
          </w:p>
        </w:tc>
        <w:tc>
          <w:tcPr>
            <w:tcW w:w="0" w:type="auto"/>
          </w:tcPr>
          <w:p w:rsidR="00571C66" w:rsidRPr="00550246" w:rsidRDefault="00693A08" w:rsidP="00321919">
            <w:pPr>
              <w:rPr>
                <w:rFonts w:cstheme="minorHAnsi"/>
                <w:i/>
                <w:color w:val="FF0000"/>
                <w:sz w:val="20"/>
                <w:szCs w:val="20"/>
              </w:rPr>
            </w:pPr>
            <w:r w:rsidRPr="00550246">
              <w:rPr>
                <w:rFonts w:cstheme="minorHAnsi"/>
                <w:i/>
                <w:color w:val="FF0000"/>
                <w:sz w:val="20"/>
                <w:szCs w:val="20"/>
              </w:rPr>
              <w:t xml:space="preserve">Die Regelung entspricht dem bisherigen § </w:t>
            </w:r>
            <w:r w:rsidR="00321919" w:rsidRPr="00550246">
              <w:rPr>
                <w:rFonts w:cstheme="minorHAnsi"/>
                <w:i/>
                <w:color w:val="FF0000"/>
                <w:sz w:val="20"/>
                <w:szCs w:val="20"/>
              </w:rPr>
              <w:t>5b</w:t>
            </w:r>
            <w:r w:rsidRPr="00550246">
              <w:rPr>
                <w:rFonts w:cstheme="minorHAnsi"/>
                <w:i/>
                <w:color w:val="FF0000"/>
                <w:sz w:val="20"/>
                <w:szCs w:val="20"/>
              </w:rPr>
              <w:t>.</w:t>
            </w:r>
          </w:p>
        </w:tc>
      </w:tr>
      <w:tr w:rsidR="00577959" w:rsidRPr="004C6C3C" w:rsidTr="00577959">
        <w:tc>
          <w:tcPr>
            <w:tcW w:w="0" w:type="auto"/>
          </w:tcPr>
          <w:p w:rsidR="000D3F2C" w:rsidRPr="005311B9" w:rsidRDefault="000D3F2C" w:rsidP="00577959">
            <w:pPr>
              <w:jc w:val="center"/>
              <w:rPr>
                <w:rFonts w:eastAsia="Times New Roman" w:cstheme="minorHAnsi"/>
                <w:b/>
                <w:sz w:val="20"/>
                <w:szCs w:val="20"/>
                <w:lang w:eastAsia="de-DE"/>
              </w:rPr>
            </w:pPr>
            <w:r w:rsidRPr="005311B9">
              <w:rPr>
                <w:rFonts w:eastAsia="Times New Roman" w:cstheme="minorHAnsi"/>
                <w:b/>
                <w:sz w:val="20"/>
                <w:szCs w:val="20"/>
                <w:lang w:eastAsia="de-DE"/>
              </w:rPr>
              <w:t>§ 5c</w:t>
            </w:r>
          </w:p>
          <w:p w:rsidR="000D3F2C" w:rsidRPr="005311B9" w:rsidRDefault="000D3F2C" w:rsidP="00577959">
            <w:pPr>
              <w:jc w:val="center"/>
              <w:rPr>
                <w:rFonts w:ascii="Times New Roman" w:eastAsia="Times New Roman" w:hAnsi="Times New Roman" w:cs="Times New Roman"/>
                <w:sz w:val="24"/>
                <w:szCs w:val="24"/>
                <w:lang w:eastAsia="de-DE"/>
              </w:rPr>
            </w:pPr>
            <w:r w:rsidRPr="005311B9">
              <w:rPr>
                <w:rFonts w:eastAsia="Times New Roman" w:cstheme="minorHAnsi"/>
                <w:b/>
                <w:sz w:val="20"/>
                <w:szCs w:val="20"/>
                <w:lang w:eastAsia="de-DE"/>
              </w:rPr>
              <w:lastRenderedPageBreak/>
              <w:t>Ankündigungen und Kennzeichnungspflicht</w:t>
            </w:r>
          </w:p>
        </w:tc>
        <w:tc>
          <w:tcPr>
            <w:tcW w:w="0" w:type="auto"/>
          </w:tcPr>
          <w:p w:rsidR="00E901E5" w:rsidRPr="005311B9" w:rsidRDefault="00E901E5" w:rsidP="00577959">
            <w:pPr>
              <w:jc w:val="center"/>
              <w:rPr>
                <w:rFonts w:eastAsia="Times New Roman" w:cstheme="minorHAnsi"/>
                <w:b/>
                <w:sz w:val="20"/>
                <w:szCs w:val="20"/>
                <w:lang w:eastAsia="de-DE"/>
              </w:rPr>
            </w:pPr>
            <w:r w:rsidRPr="005311B9">
              <w:rPr>
                <w:rFonts w:eastAsia="Times New Roman" w:cstheme="minorHAnsi"/>
                <w:b/>
                <w:sz w:val="20"/>
                <w:szCs w:val="20"/>
                <w:lang w:eastAsia="de-DE"/>
              </w:rPr>
              <w:lastRenderedPageBreak/>
              <w:t>§ 5c</w:t>
            </w:r>
          </w:p>
          <w:p w:rsidR="000D3F2C" w:rsidRPr="00BD0956" w:rsidRDefault="00E901E5" w:rsidP="00577959">
            <w:pPr>
              <w:jc w:val="center"/>
              <w:rPr>
                <w:rFonts w:cstheme="minorHAnsi"/>
                <w:color w:val="FF0000"/>
                <w:sz w:val="20"/>
                <w:szCs w:val="20"/>
                <w:u w:val="single"/>
              </w:rPr>
            </w:pPr>
            <w:r w:rsidRPr="004345E5">
              <w:rPr>
                <w:rFonts w:eastAsia="Times New Roman" w:cstheme="minorHAnsi"/>
                <w:b/>
                <w:color w:val="FF0000"/>
                <w:sz w:val="20"/>
                <w:szCs w:val="20"/>
                <w:u w:val="single"/>
                <w:lang w:eastAsia="de-DE"/>
              </w:rPr>
              <w:lastRenderedPageBreak/>
              <w:t>Ankündigungen</w:t>
            </w:r>
            <w:r w:rsidR="0033235F" w:rsidRPr="004345E5">
              <w:rPr>
                <w:rFonts w:eastAsia="Times New Roman" w:cstheme="minorHAnsi"/>
                <w:b/>
                <w:color w:val="FF0000"/>
                <w:sz w:val="20"/>
                <w:szCs w:val="20"/>
                <w:u w:val="single"/>
                <w:lang w:eastAsia="de-DE"/>
              </w:rPr>
              <w:t>,</w:t>
            </w:r>
            <w:r w:rsidR="004345E5" w:rsidRPr="004345E5">
              <w:rPr>
                <w:rFonts w:eastAsia="Times New Roman" w:cstheme="minorHAnsi"/>
                <w:b/>
                <w:color w:val="FF0000"/>
                <w:sz w:val="20"/>
                <w:szCs w:val="20"/>
                <w:u w:val="single"/>
                <w:lang w:eastAsia="de-DE"/>
              </w:rPr>
              <w:t xml:space="preserve"> </w:t>
            </w:r>
            <w:r w:rsidRPr="004345E5">
              <w:rPr>
                <w:rFonts w:eastAsia="Times New Roman" w:cstheme="minorHAnsi"/>
                <w:b/>
                <w:color w:val="FF0000"/>
                <w:sz w:val="20"/>
                <w:szCs w:val="20"/>
                <w:u w:val="single"/>
                <w:lang w:eastAsia="de-DE"/>
              </w:rPr>
              <w:t>Kennzeichnungs</w:t>
            </w:r>
            <w:r w:rsidR="0033235F" w:rsidRPr="004345E5">
              <w:rPr>
                <w:rFonts w:eastAsia="Times New Roman" w:cstheme="minorHAnsi"/>
                <w:b/>
                <w:color w:val="FF0000"/>
                <w:sz w:val="20"/>
                <w:szCs w:val="20"/>
                <w:u w:val="single"/>
                <w:lang w:eastAsia="de-DE"/>
              </w:rPr>
              <w:t>- und Hinweis</w:t>
            </w:r>
            <w:r w:rsidRPr="004345E5">
              <w:rPr>
                <w:rFonts w:eastAsia="Times New Roman" w:cstheme="minorHAnsi"/>
                <w:b/>
                <w:color w:val="FF0000"/>
                <w:sz w:val="20"/>
                <w:szCs w:val="20"/>
                <w:u w:val="single"/>
                <w:lang w:eastAsia="de-DE"/>
              </w:rPr>
              <w:t>pflicht</w:t>
            </w:r>
          </w:p>
        </w:tc>
        <w:tc>
          <w:tcPr>
            <w:tcW w:w="0" w:type="auto"/>
          </w:tcPr>
          <w:p w:rsidR="000D3F2C" w:rsidRPr="00AC01AE" w:rsidRDefault="000D3F2C" w:rsidP="00577959">
            <w:pPr>
              <w:rPr>
                <w:rFonts w:cstheme="minorHAnsi"/>
                <w:sz w:val="20"/>
                <w:szCs w:val="20"/>
                <w:highlight w:val="yellow"/>
              </w:rPr>
            </w:pPr>
          </w:p>
        </w:tc>
      </w:tr>
      <w:tr w:rsidR="00577959" w:rsidRPr="004C6C3C" w:rsidTr="00577959">
        <w:tc>
          <w:tcPr>
            <w:tcW w:w="0" w:type="auto"/>
          </w:tcPr>
          <w:p w:rsidR="000D3F2C" w:rsidRPr="00164023" w:rsidRDefault="00164023" w:rsidP="00577959">
            <w:pPr>
              <w:rPr>
                <w:rFonts w:eastAsia="Times New Roman" w:cstheme="minorHAnsi"/>
                <w:sz w:val="20"/>
                <w:szCs w:val="20"/>
                <w:lang w:eastAsia="de-DE"/>
              </w:rPr>
            </w:pPr>
            <w:r w:rsidRPr="00164023">
              <w:rPr>
                <w:rFonts w:eastAsia="Times New Roman" w:cstheme="minorHAnsi"/>
                <w:sz w:val="20"/>
                <w:szCs w:val="20"/>
                <w:lang w:eastAsia="de-DE"/>
              </w:rPr>
              <w:t>(1</w:t>
            </w:r>
            <w:r>
              <w:rPr>
                <w:rFonts w:eastAsia="Times New Roman" w:cstheme="minorHAnsi"/>
                <w:sz w:val="20"/>
                <w:szCs w:val="20"/>
                <w:lang w:eastAsia="de-DE"/>
              </w:rPr>
              <w:t xml:space="preserve">) </w:t>
            </w:r>
            <w:r w:rsidR="000D3F2C" w:rsidRPr="00164023">
              <w:rPr>
                <w:rFonts w:eastAsia="Times New Roman" w:cstheme="minorHAnsi"/>
                <w:sz w:val="20"/>
                <w:szCs w:val="20"/>
                <w:lang w:eastAsia="de-DE"/>
              </w:rPr>
              <w:t>Werden Sendungen außerhalb der für sie geltenden Sendezeitbeschränkung angekündigt, dürfen die Inhalte der Ankündigung nicht entwicklungsbeeinträchtigend sein</w:t>
            </w:r>
            <w:r>
              <w:rPr>
                <w:rFonts w:eastAsia="Times New Roman" w:cstheme="minorHAnsi"/>
                <w:sz w:val="20"/>
                <w:szCs w:val="20"/>
                <w:lang w:eastAsia="de-DE"/>
              </w:rPr>
              <w:t>.</w:t>
            </w:r>
          </w:p>
          <w:p w:rsidR="00164023" w:rsidRPr="00164023" w:rsidRDefault="00164023" w:rsidP="00577959">
            <w:pPr>
              <w:rPr>
                <w:lang w:eastAsia="de-DE"/>
              </w:rPr>
            </w:pPr>
          </w:p>
        </w:tc>
        <w:tc>
          <w:tcPr>
            <w:tcW w:w="0" w:type="auto"/>
          </w:tcPr>
          <w:p w:rsidR="000D3F2C" w:rsidRPr="00BD0956" w:rsidRDefault="000D3F2C" w:rsidP="00577959">
            <w:pPr>
              <w:rPr>
                <w:rFonts w:cstheme="minorHAnsi"/>
                <w:color w:val="FF0000"/>
                <w:sz w:val="20"/>
                <w:szCs w:val="20"/>
                <w:u w:val="single"/>
              </w:rPr>
            </w:pPr>
          </w:p>
        </w:tc>
        <w:tc>
          <w:tcPr>
            <w:tcW w:w="0" w:type="auto"/>
          </w:tcPr>
          <w:p w:rsidR="000D3F2C" w:rsidRPr="00AC01AE" w:rsidRDefault="000D3F2C" w:rsidP="00577959">
            <w:pPr>
              <w:rPr>
                <w:rFonts w:cstheme="minorHAnsi"/>
                <w:sz w:val="20"/>
                <w:szCs w:val="20"/>
                <w:highlight w:val="yellow"/>
              </w:rPr>
            </w:pPr>
          </w:p>
        </w:tc>
      </w:tr>
      <w:tr w:rsidR="00577959" w:rsidRPr="004C6C3C" w:rsidTr="00577959">
        <w:tc>
          <w:tcPr>
            <w:tcW w:w="0" w:type="auto"/>
          </w:tcPr>
          <w:p w:rsidR="000D3F2C" w:rsidRPr="005311B9" w:rsidRDefault="000D3F2C" w:rsidP="00577959">
            <w:pPr>
              <w:rPr>
                <w:rFonts w:eastAsia="Times New Roman" w:cstheme="minorHAnsi"/>
                <w:sz w:val="20"/>
                <w:szCs w:val="20"/>
                <w:lang w:eastAsia="de-DE"/>
              </w:rPr>
            </w:pPr>
            <w:r w:rsidRPr="005311B9">
              <w:rPr>
                <w:rFonts w:eastAsia="Times New Roman" w:cstheme="minorHAnsi"/>
                <w:sz w:val="20"/>
                <w:szCs w:val="20"/>
                <w:lang w:eastAsia="de-DE"/>
              </w:rPr>
              <w:t>(2) Sendungen, für die eine entwicklungsbeeinträchtigende Wirkung auf Kinder oder Jugendliche unter 16 Jahren anzunehmen ist, müssen durch akustische Zeichen angekündigt oder in geeigneter Weise durch optische Mittel als ungeeignet für die entsprechende Altersstufe kenntlich gemacht werden; §</w:t>
            </w:r>
            <w:r>
              <w:rPr>
                <w:rFonts w:eastAsia="Times New Roman" w:cstheme="minorHAnsi"/>
                <w:sz w:val="20"/>
                <w:szCs w:val="20"/>
                <w:lang w:eastAsia="de-DE"/>
              </w:rPr>
              <w:t xml:space="preserve"> 1</w:t>
            </w:r>
            <w:r w:rsidR="004345E5">
              <w:rPr>
                <w:rFonts w:eastAsia="Times New Roman" w:cstheme="minorHAnsi"/>
                <w:sz w:val="20"/>
                <w:szCs w:val="20"/>
                <w:lang w:eastAsia="de-DE"/>
              </w:rPr>
              <w:t>2</w:t>
            </w:r>
            <w:r w:rsidRPr="005311B9">
              <w:rPr>
                <w:rFonts w:eastAsia="Times New Roman" w:cstheme="minorHAnsi"/>
                <w:sz w:val="20"/>
                <w:szCs w:val="20"/>
                <w:lang w:eastAsia="de-DE"/>
              </w:rPr>
              <w:t xml:space="preserve"> bleibt unberührt.</w:t>
            </w:r>
          </w:p>
          <w:p w:rsidR="000D3F2C" w:rsidRPr="005A2D8B" w:rsidRDefault="000D3F2C" w:rsidP="00577959">
            <w:pPr>
              <w:rPr>
                <w:rFonts w:cstheme="minorHAnsi"/>
                <w:sz w:val="20"/>
                <w:szCs w:val="20"/>
              </w:rPr>
            </w:pPr>
          </w:p>
        </w:tc>
        <w:tc>
          <w:tcPr>
            <w:tcW w:w="0" w:type="auto"/>
          </w:tcPr>
          <w:p w:rsidR="000D3F2C" w:rsidRPr="00BD0956" w:rsidRDefault="00E901E5" w:rsidP="00577959">
            <w:pPr>
              <w:rPr>
                <w:rFonts w:cstheme="minorHAnsi"/>
                <w:color w:val="FF0000"/>
                <w:sz w:val="20"/>
                <w:szCs w:val="20"/>
                <w:u w:val="single"/>
              </w:rPr>
            </w:pPr>
            <w:r w:rsidRPr="004345E5">
              <w:rPr>
                <w:rFonts w:eastAsia="Times New Roman" w:cstheme="minorHAnsi"/>
                <w:sz w:val="20"/>
                <w:szCs w:val="20"/>
                <w:lang w:eastAsia="de-DE"/>
              </w:rPr>
              <w:t xml:space="preserve">(2) Sendungen, für die eine entwicklungsbeeinträchtigende Wirkung auf Kinder oder Jugendliche unter 16 Jahren anzunehmen ist, müssen durch akustische Zeichen angekündigt oder in geeigneter Weise durch optische Mittel als ungeeignet für die entsprechende Altersstufe kenntlich gemacht werden; </w:t>
            </w:r>
            <w:r w:rsidRPr="00B567B0">
              <w:rPr>
                <w:rFonts w:eastAsia="Times New Roman" w:cstheme="minorHAnsi"/>
                <w:strike/>
                <w:color w:val="FF0000"/>
                <w:sz w:val="20"/>
                <w:szCs w:val="20"/>
                <w:u w:val="single"/>
                <w:lang w:eastAsia="de-DE"/>
              </w:rPr>
              <w:t>§ 1</w:t>
            </w:r>
            <w:r w:rsidR="004345E5" w:rsidRPr="00B567B0">
              <w:rPr>
                <w:rFonts w:eastAsia="Times New Roman" w:cstheme="minorHAnsi"/>
                <w:strike/>
                <w:color w:val="FF0000"/>
                <w:sz w:val="20"/>
                <w:szCs w:val="20"/>
                <w:u w:val="single"/>
                <w:lang w:eastAsia="de-DE"/>
              </w:rPr>
              <w:t>2</w:t>
            </w:r>
            <w:r w:rsidRPr="00B567B0">
              <w:rPr>
                <w:rFonts w:eastAsia="Times New Roman" w:cstheme="minorHAnsi"/>
                <w:strike/>
                <w:color w:val="FF0000"/>
                <w:sz w:val="20"/>
                <w:szCs w:val="20"/>
                <w:u w:val="single"/>
                <w:lang w:eastAsia="de-DE"/>
              </w:rPr>
              <w:t xml:space="preserve"> bleibt unberührt</w:t>
            </w:r>
            <w:r w:rsidRPr="00B567B0">
              <w:rPr>
                <w:rFonts w:eastAsia="Times New Roman" w:cstheme="minorHAnsi"/>
                <w:sz w:val="20"/>
                <w:szCs w:val="20"/>
                <w:u w:val="single"/>
                <w:lang w:eastAsia="de-DE"/>
              </w:rPr>
              <w:t>.</w:t>
            </w:r>
          </w:p>
        </w:tc>
        <w:tc>
          <w:tcPr>
            <w:tcW w:w="0" w:type="auto"/>
          </w:tcPr>
          <w:p w:rsidR="000D3F2C" w:rsidRPr="00550246" w:rsidRDefault="00483500" w:rsidP="00577959">
            <w:pPr>
              <w:rPr>
                <w:rFonts w:cstheme="minorHAnsi"/>
                <w:i/>
                <w:sz w:val="20"/>
                <w:szCs w:val="20"/>
                <w:highlight w:val="yellow"/>
              </w:rPr>
            </w:pPr>
            <w:r w:rsidRPr="00550246">
              <w:rPr>
                <w:rFonts w:cstheme="minorHAnsi"/>
                <w:i/>
                <w:color w:val="FF0000"/>
                <w:sz w:val="20"/>
                <w:szCs w:val="20"/>
              </w:rPr>
              <w:t>§ 12 wurde in Abs. 3 integriert.</w:t>
            </w:r>
          </w:p>
        </w:tc>
      </w:tr>
      <w:tr w:rsidR="00577959" w:rsidRPr="004C6C3C" w:rsidTr="00577959">
        <w:tc>
          <w:tcPr>
            <w:tcW w:w="0" w:type="auto"/>
          </w:tcPr>
          <w:p w:rsidR="0033235F" w:rsidRPr="005311B9" w:rsidRDefault="0033235F" w:rsidP="00577959">
            <w:pPr>
              <w:rPr>
                <w:rFonts w:eastAsia="Times New Roman" w:cstheme="minorHAnsi"/>
                <w:sz w:val="20"/>
                <w:szCs w:val="20"/>
                <w:lang w:eastAsia="de-DE"/>
              </w:rPr>
            </w:pPr>
          </w:p>
        </w:tc>
        <w:tc>
          <w:tcPr>
            <w:tcW w:w="0" w:type="auto"/>
          </w:tcPr>
          <w:p w:rsidR="004345E5" w:rsidRDefault="0033235F" w:rsidP="00577959">
            <w:pPr>
              <w:rPr>
                <w:rFonts w:eastAsia="Times New Roman" w:cstheme="minorHAnsi"/>
                <w:color w:val="FF0000"/>
                <w:sz w:val="20"/>
                <w:szCs w:val="20"/>
                <w:u w:val="single"/>
                <w:lang w:eastAsia="de-DE"/>
              </w:rPr>
            </w:pPr>
            <w:r w:rsidRPr="003D1F8E">
              <w:rPr>
                <w:rFonts w:eastAsia="Times New Roman" w:cstheme="minorHAnsi"/>
                <w:color w:val="FF0000"/>
                <w:sz w:val="20"/>
                <w:szCs w:val="20"/>
                <w:u w:val="single"/>
                <w:lang w:eastAsia="de-DE"/>
              </w:rPr>
              <w:t>(3)</w:t>
            </w:r>
            <w:r w:rsidRPr="003D1F8E">
              <w:rPr>
                <w:color w:val="FF0000"/>
                <w:u w:val="single"/>
              </w:rPr>
              <w:t xml:space="preserve"> </w:t>
            </w:r>
            <w:r w:rsidRPr="003D1F8E">
              <w:rPr>
                <w:rFonts w:eastAsia="Times New Roman" w:cstheme="minorHAnsi"/>
                <w:color w:val="FF0000"/>
                <w:sz w:val="20"/>
                <w:szCs w:val="20"/>
                <w:u w:val="single"/>
                <w:lang w:eastAsia="de-DE"/>
              </w:rPr>
              <w:t xml:space="preserve">Anbieter </w:t>
            </w:r>
            <w:r w:rsidR="007D5812">
              <w:rPr>
                <w:rFonts w:eastAsia="Times New Roman" w:cstheme="minorHAnsi"/>
                <w:color w:val="FF0000"/>
                <w:sz w:val="20"/>
                <w:szCs w:val="20"/>
                <w:u w:val="single"/>
                <w:lang w:eastAsia="de-DE"/>
              </w:rPr>
              <w:t xml:space="preserve">[von Telemedien] </w:t>
            </w:r>
            <w:r w:rsidRPr="003D1F8E">
              <w:rPr>
                <w:rFonts w:eastAsia="Times New Roman" w:cstheme="minorHAnsi"/>
                <w:color w:val="FF0000"/>
                <w:sz w:val="20"/>
                <w:szCs w:val="20"/>
                <w:u w:val="single"/>
                <w:lang w:eastAsia="de-DE"/>
              </w:rPr>
              <w:t xml:space="preserve">müssen auf eine Alterseinstufung nach § 5 Abs. 1 Satz 2 oder nach dem Jugendschutzgesetz in ihrem Angebot </w:t>
            </w:r>
            <w:r w:rsidR="001F1D59">
              <w:rPr>
                <w:rFonts w:eastAsia="Times New Roman" w:cstheme="minorHAnsi"/>
                <w:color w:val="FF0000"/>
                <w:sz w:val="20"/>
                <w:szCs w:val="20"/>
                <w:u w:val="single"/>
                <w:lang w:eastAsia="de-DE"/>
              </w:rPr>
              <w:t xml:space="preserve">durch </w:t>
            </w:r>
            <w:r w:rsidR="007D5812">
              <w:rPr>
                <w:rFonts w:eastAsia="Times New Roman" w:cstheme="minorHAnsi"/>
                <w:color w:val="FF0000"/>
                <w:sz w:val="20"/>
                <w:szCs w:val="20"/>
                <w:u w:val="single"/>
                <w:lang w:eastAsia="de-DE"/>
              </w:rPr>
              <w:t>eine deutlich wahrnehmbare Kennzeichnung zu Beginn des Angebots</w:t>
            </w:r>
            <w:r w:rsidR="003B48C3">
              <w:rPr>
                <w:rFonts w:eastAsia="Times New Roman" w:cstheme="minorHAnsi"/>
                <w:color w:val="FF0000"/>
                <w:sz w:val="20"/>
                <w:szCs w:val="20"/>
                <w:u w:val="single"/>
                <w:lang w:eastAsia="de-DE"/>
              </w:rPr>
              <w:t xml:space="preserve"> </w:t>
            </w:r>
            <w:r w:rsidRPr="003D1F8E">
              <w:rPr>
                <w:rFonts w:eastAsia="Times New Roman" w:cstheme="minorHAnsi"/>
                <w:color w:val="FF0000"/>
                <w:sz w:val="20"/>
                <w:szCs w:val="20"/>
                <w:u w:val="single"/>
                <w:lang w:eastAsia="de-DE"/>
              </w:rPr>
              <w:t xml:space="preserve">hinweisen. </w:t>
            </w:r>
            <w:r w:rsidR="003D1F8E" w:rsidRPr="003D1F8E">
              <w:rPr>
                <w:rFonts w:eastAsia="Times New Roman" w:cstheme="minorHAnsi"/>
                <w:color w:val="FF0000"/>
                <w:sz w:val="20"/>
                <w:szCs w:val="20"/>
                <w:u w:val="single"/>
                <w:lang w:eastAsia="de-DE"/>
              </w:rPr>
              <w:t xml:space="preserve">Sie </w:t>
            </w:r>
            <w:r w:rsidRPr="003D1F8E">
              <w:rPr>
                <w:rFonts w:eastAsia="Times New Roman" w:cstheme="minorHAnsi"/>
                <w:color w:val="FF0000"/>
                <w:sz w:val="20"/>
                <w:szCs w:val="20"/>
                <w:u w:val="single"/>
                <w:lang w:eastAsia="de-DE"/>
              </w:rPr>
              <w:t xml:space="preserve">müssen </w:t>
            </w:r>
            <w:r w:rsidR="003D1F8E" w:rsidRPr="003D1F8E">
              <w:rPr>
                <w:rFonts w:eastAsia="Times New Roman" w:cstheme="minorHAnsi"/>
                <w:color w:val="FF0000"/>
                <w:sz w:val="20"/>
                <w:szCs w:val="20"/>
                <w:u w:val="single"/>
                <w:lang w:eastAsia="de-DE"/>
              </w:rPr>
              <w:t xml:space="preserve">zudem </w:t>
            </w:r>
            <w:r w:rsidRPr="003D1F8E">
              <w:rPr>
                <w:rFonts w:eastAsia="Times New Roman" w:cstheme="minorHAnsi"/>
                <w:color w:val="FF0000"/>
                <w:sz w:val="20"/>
                <w:szCs w:val="20"/>
                <w:u w:val="single"/>
                <w:lang w:eastAsia="de-DE"/>
              </w:rPr>
              <w:t>auf die wesentlichen Gründe für die Alterseinstufung und auf Gefahren für die persönliche Integrität hinweisen.</w:t>
            </w:r>
            <w:r w:rsidR="003D1F8E" w:rsidRPr="003D1F8E">
              <w:rPr>
                <w:rFonts w:eastAsia="Times New Roman" w:cstheme="minorHAnsi"/>
                <w:color w:val="FF0000"/>
                <w:sz w:val="20"/>
                <w:szCs w:val="20"/>
                <w:u w:val="single"/>
                <w:lang w:eastAsia="de-DE"/>
              </w:rPr>
              <w:t xml:space="preserve"> </w:t>
            </w:r>
            <w:r w:rsidR="004345E5" w:rsidRPr="003D1F8E">
              <w:rPr>
                <w:rFonts w:eastAsia="Times New Roman" w:cstheme="minorHAnsi"/>
                <w:color w:val="FF0000"/>
                <w:sz w:val="20"/>
                <w:szCs w:val="20"/>
                <w:u w:val="single"/>
                <w:lang w:eastAsia="de-DE"/>
              </w:rPr>
              <w:t>Dies gilt auch für Angebote, die mit dem bewerteten Angebot ganz oder im Wesentlichen inhaltsgleich sind.</w:t>
            </w:r>
          </w:p>
          <w:p w:rsidR="00D45E32" w:rsidRPr="003D1F8E" w:rsidRDefault="00D45E32" w:rsidP="00577959">
            <w:pPr>
              <w:rPr>
                <w:rFonts w:eastAsia="Times New Roman" w:cstheme="minorHAnsi"/>
                <w:sz w:val="20"/>
                <w:szCs w:val="20"/>
                <w:u w:val="single"/>
                <w:lang w:eastAsia="de-DE"/>
              </w:rPr>
            </w:pPr>
          </w:p>
        </w:tc>
        <w:tc>
          <w:tcPr>
            <w:tcW w:w="0" w:type="auto"/>
          </w:tcPr>
          <w:p w:rsidR="0033235F" w:rsidRPr="00550246" w:rsidRDefault="006301F9" w:rsidP="00577959">
            <w:pPr>
              <w:rPr>
                <w:rFonts w:cstheme="minorHAnsi"/>
                <w:i/>
                <w:color w:val="FF0000"/>
                <w:sz w:val="20"/>
                <w:szCs w:val="20"/>
              </w:rPr>
            </w:pPr>
            <w:r w:rsidRPr="00550246">
              <w:rPr>
                <w:rFonts w:cstheme="minorHAnsi"/>
                <w:i/>
                <w:color w:val="FF0000"/>
                <w:sz w:val="20"/>
                <w:szCs w:val="20"/>
              </w:rPr>
              <w:t xml:space="preserve">Abs. 3 bündelt die </w:t>
            </w:r>
            <w:r w:rsidR="00594E35" w:rsidRPr="00550246">
              <w:rPr>
                <w:rFonts w:cstheme="minorHAnsi"/>
                <w:i/>
                <w:color w:val="FF0000"/>
                <w:sz w:val="20"/>
                <w:szCs w:val="20"/>
              </w:rPr>
              <w:t>Hinweispflichten</w:t>
            </w:r>
            <w:r w:rsidRPr="00550246">
              <w:rPr>
                <w:rFonts w:cstheme="minorHAnsi"/>
                <w:i/>
                <w:color w:val="FF0000"/>
                <w:sz w:val="20"/>
                <w:szCs w:val="20"/>
              </w:rPr>
              <w:t xml:space="preserve"> der Anbieter</w:t>
            </w:r>
            <w:r w:rsidR="00594E35" w:rsidRPr="00550246">
              <w:rPr>
                <w:rFonts w:cstheme="minorHAnsi"/>
                <w:i/>
                <w:color w:val="FF0000"/>
                <w:sz w:val="20"/>
                <w:szCs w:val="20"/>
              </w:rPr>
              <w:t xml:space="preserve"> </w:t>
            </w:r>
            <w:r w:rsidR="003D1F8E" w:rsidRPr="00550246">
              <w:rPr>
                <w:rFonts w:cstheme="minorHAnsi"/>
                <w:i/>
                <w:color w:val="FF0000"/>
                <w:sz w:val="20"/>
                <w:szCs w:val="20"/>
              </w:rPr>
              <w:t>(hier durch Aufnahme der Kennzeichnungspflicht des bisherigen § 12)</w:t>
            </w:r>
            <w:r w:rsidRPr="00550246">
              <w:rPr>
                <w:rFonts w:cstheme="minorHAnsi"/>
                <w:i/>
                <w:color w:val="FF0000"/>
                <w:sz w:val="20"/>
                <w:szCs w:val="20"/>
              </w:rPr>
              <w:t xml:space="preserve"> und adressiert nun auch den Rundfunk.</w:t>
            </w:r>
            <w:r w:rsidR="00511C4B" w:rsidRPr="00550246">
              <w:rPr>
                <w:rFonts w:cstheme="minorHAnsi"/>
                <w:i/>
                <w:color w:val="FF0000"/>
                <w:sz w:val="20"/>
                <w:szCs w:val="20"/>
              </w:rPr>
              <w:t xml:space="preserve"> Bei Aufnahme des Klammerzusatzes „[von Telemedien]“ würde </w:t>
            </w:r>
            <w:r w:rsidR="00B567B0" w:rsidRPr="00550246">
              <w:rPr>
                <w:rFonts w:cstheme="minorHAnsi"/>
                <w:i/>
                <w:color w:val="FF0000"/>
                <w:sz w:val="20"/>
                <w:szCs w:val="20"/>
              </w:rPr>
              <w:t>Rundfunkveranstalter</w:t>
            </w:r>
            <w:r w:rsidR="00511C4B" w:rsidRPr="00550246">
              <w:rPr>
                <w:rFonts w:cstheme="minorHAnsi"/>
                <w:i/>
                <w:color w:val="FF0000"/>
                <w:sz w:val="20"/>
                <w:szCs w:val="20"/>
              </w:rPr>
              <w:t xml:space="preserve"> keine Hinweispflicht </w:t>
            </w:r>
            <w:r w:rsidR="00117A32" w:rsidRPr="00550246">
              <w:rPr>
                <w:rFonts w:cstheme="minorHAnsi"/>
                <w:i/>
                <w:color w:val="FF0000"/>
                <w:sz w:val="20"/>
                <w:szCs w:val="20"/>
              </w:rPr>
              <w:t xml:space="preserve">nach Abs. 3 </w:t>
            </w:r>
            <w:r w:rsidR="00511C4B" w:rsidRPr="00550246">
              <w:rPr>
                <w:rFonts w:cstheme="minorHAnsi"/>
                <w:i/>
                <w:color w:val="FF0000"/>
                <w:sz w:val="20"/>
                <w:szCs w:val="20"/>
              </w:rPr>
              <w:t>treffen.</w:t>
            </w:r>
          </w:p>
          <w:p w:rsidR="00140453" w:rsidRPr="00550246" w:rsidRDefault="00140453" w:rsidP="00577959">
            <w:pPr>
              <w:rPr>
                <w:rFonts w:cstheme="minorHAnsi"/>
                <w:i/>
                <w:color w:val="FF0000"/>
                <w:sz w:val="20"/>
                <w:szCs w:val="20"/>
              </w:rPr>
            </w:pPr>
          </w:p>
          <w:p w:rsidR="00140453" w:rsidRPr="00550246" w:rsidRDefault="00117A32" w:rsidP="00577959">
            <w:pPr>
              <w:rPr>
                <w:rFonts w:cstheme="minorHAnsi"/>
                <w:i/>
                <w:color w:val="FF0000"/>
                <w:sz w:val="20"/>
                <w:szCs w:val="20"/>
              </w:rPr>
            </w:pPr>
            <w:r w:rsidRPr="00550246">
              <w:rPr>
                <w:rFonts w:cstheme="minorHAnsi"/>
                <w:i/>
                <w:color w:val="FF0000"/>
                <w:sz w:val="20"/>
                <w:szCs w:val="20"/>
              </w:rPr>
              <w:t xml:space="preserve">§ </w:t>
            </w:r>
            <w:r w:rsidR="006301F9" w:rsidRPr="00550246">
              <w:rPr>
                <w:rFonts w:cstheme="minorHAnsi"/>
                <w:i/>
                <w:color w:val="FF0000"/>
                <w:sz w:val="20"/>
                <w:szCs w:val="20"/>
              </w:rPr>
              <w:t>14</w:t>
            </w:r>
            <w:r w:rsidR="00E62C46" w:rsidRPr="00550246">
              <w:rPr>
                <w:rFonts w:cstheme="minorHAnsi"/>
                <w:i/>
                <w:color w:val="FF0000"/>
                <w:sz w:val="20"/>
                <w:szCs w:val="20"/>
              </w:rPr>
              <w:t>a</w:t>
            </w:r>
            <w:r w:rsidR="006301F9" w:rsidRPr="00550246">
              <w:rPr>
                <w:rFonts w:cstheme="minorHAnsi"/>
                <w:i/>
                <w:color w:val="FF0000"/>
                <w:sz w:val="20"/>
                <w:szCs w:val="20"/>
              </w:rPr>
              <w:t xml:space="preserve"> JuSchG sieht vor, dass bei einer Kennzeichnung von Filmen und Spielen nach JuSchG auch die wesentlichen Gründe für die Altersfreigabe des Mediums und dessen potenzielle Beeinträchtigung der persönlichen Integrität angegeben werden sollen. An diese Vorgabe wird im JMStV angeknüpft.</w:t>
            </w:r>
          </w:p>
          <w:p w:rsidR="00E62C46" w:rsidRPr="00550246" w:rsidRDefault="00E62C46" w:rsidP="00577959">
            <w:pPr>
              <w:rPr>
                <w:rFonts w:cstheme="minorHAnsi"/>
                <w:i/>
                <w:color w:val="FF0000"/>
                <w:sz w:val="20"/>
                <w:szCs w:val="20"/>
              </w:rPr>
            </w:pPr>
          </w:p>
          <w:p w:rsidR="00E62C46" w:rsidRPr="00550246" w:rsidRDefault="00E62C46" w:rsidP="00577959">
            <w:pPr>
              <w:rPr>
                <w:rFonts w:cstheme="minorHAnsi"/>
                <w:i/>
                <w:color w:val="FF0000"/>
                <w:sz w:val="20"/>
                <w:szCs w:val="20"/>
              </w:rPr>
            </w:pPr>
            <w:r w:rsidRPr="00550246">
              <w:rPr>
                <w:rFonts w:cstheme="minorHAnsi"/>
                <w:i/>
                <w:color w:val="FF0000"/>
                <w:sz w:val="20"/>
                <w:szCs w:val="20"/>
              </w:rPr>
              <w:t xml:space="preserve">Durch den Bezug auf die Altersstufen nach § 5 </w:t>
            </w:r>
            <w:r w:rsidR="003C0EF7" w:rsidRPr="00550246">
              <w:rPr>
                <w:rFonts w:cstheme="minorHAnsi"/>
                <w:i/>
                <w:color w:val="FF0000"/>
                <w:sz w:val="20"/>
                <w:szCs w:val="20"/>
              </w:rPr>
              <w:t>A</w:t>
            </w:r>
            <w:r w:rsidRPr="00550246">
              <w:rPr>
                <w:rFonts w:cstheme="minorHAnsi"/>
                <w:i/>
                <w:color w:val="FF0000"/>
                <w:sz w:val="20"/>
                <w:szCs w:val="20"/>
              </w:rPr>
              <w:t>bs. 1 S. 2 ist eine Kennzeichnung ab der Altersstufe „ab 6 Jahren“ erforderlich. Eine Kennzeichnung nicht entwicklungsbeeinträchtigender Inhalte ist damit nicht erforderlich.</w:t>
            </w:r>
          </w:p>
          <w:p w:rsidR="006301F9" w:rsidRPr="00550246" w:rsidRDefault="006301F9" w:rsidP="00577959">
            <w:pPr>
              <w:rPr>
                <w:rFonts w:cstheme="minorHAnsi"/>
                <w:i/>
                <w:color w:val="FF0000"/>
                <w:sz w:val="20"/>
                <w:szCs w:val="20"/>
              </w:rPr>
            </w:pPr>
          </w:p>
        </w:tc>
      </w:tr>
      <w:tr w:rsidR="00577959" w:rsidRPr="004C6C3C" w:rsidTr="00577959">
        <w:tc>
          <w:tcPr>
            <w:tcW w:w="0" w:type="auto"/>
          </w:tcPr>
          <w:p w:rsidR="0033235F" w:rsidRPr="005311B9" w:rsidRDefault="0033235F" w:rsidP="00577959">
            <w:pPr>
              <w:rPr>
                <w:rFonts w:eastAsia="Times New Roman" w:cstheme="minorHAnsi"/>
                <w:sz w:val="20"/>
                <w:szCs w:val="20"/>
                <w:lang w:eastAsia="de-DE"/>
              </w:rPr>
            </w:pPr>
          </w:p>
        </w:tc>
        <w:tc>
          <w:tcPr>
            <w:tcW w:w="0" w:type="auto"/>
          </w:tcPr>
          <w:p w:rsidR="0033235F" w:rsidRPr="003D1F8E" w:rsidRDefault="0033235F" w:rsidP="00577959">
            <w:pPr>
              <w:rPr>
                <w:rFonts w:eastAsia="Times New Roman" w:cstheme="minorHAnsi"/>
                <w:color w:val="FF0000"/>
                <w:sz w:val="20"/>
                <w:szCs w:val="20"/>
                <w:u w:val="single"/>
                <w:lang w:eastAsia="de-DE"/>
              </w:rPr>
            </w:pPr>
            <w:r w:rsidRPr="003D1F8E">
              <w:rPr>
                <w:rFonts w:eastAsia="Times New Roman" w:cstheme="minorHAnsi"/>
                <w:color w:val="FF0000"/>
                <w:sz w:val="20"/>
                <w:szCs w:val="20"/>
                <w:u w:val="single"/>
                <w:lang w:eastAsia="de-DE"/>
              </w:rPr>
              <w:t xml:space="preserve">(4) Kennzeichnet ein Anbieter sein Angebot nach </w:t>
            </w:r>
            <w:r w:rsidR="00A55492">
              <w:rPr>
                <w:rFonts w:eastAsia="Times New Roman" w:cstheme="minorHAnsi"/>
                <w:color w:val="FF0000"/>
                <w:sz w:val="20"/>
                <w:szCs w:val="20"/>
                <w:u w:val="single"/>
                <w:lang w:eastAsia="de-DE"/>
              </w:rPr>
              <w:t xml:space="preserve">§ 5 </w:t>
            </w:r>
            <w:r w:rsidRPr="003D1F8E">
              <w:rPr>
                <w:rFonts w:eastAsia="Times New Roman" w:cstheme="minorHAnsi"/>
                <w:color w:val="FF0000"/>
                <w:sz w:val="20"/>
                <w:szCs w:val="20"/>
                <w:u w:val="single"/>
                <w:lang w:eastAsia="de-DE"/>
              </w:rPr>
              <w:t xml:space="preserve">Absatz 3 Satz 1 Nr. 2, hat er auf das verwendete Jugendschutzprogramm in seinem Angebot eindeutig hinzuweisen. </w:t>
            </w:r>
          </w:p>
          <w:p w:rsidR="0033235F" w:rsidRDefault="0033235F" w:rsidP="00577959">
            <w:pPr>
              <w:rPr>
                <w:rFonts w:eastAsia="Times New Roman" w:cstheme="minorHAnsi"/>
                <w:sz w:val="20"/>
                <w:szCs w:val="20"/>
                <w:lang w:eastAsia="de-DE"/>
              </w:rPr>
            </w:pPr>
          </w:p>
        </w:tc>
        <w:tc>
          <w:tcPr>
            <w:tcW w:w="0" w:type="auto"/>
          </w:tcPr>
          <w:p w:rsidR="00140453" w:rsidRPr="00550246" w:rsidRDefault="00140453" w:rsidP="00577959">
            <w:pPr>
              <w:rPr>
                <w:rFonts w:cstheme="minorHAnsi"/>
                <w:i/>
                <w:color w:val="FF0000"/>
                <w:sz w:val="20"/>
                <w:szCs w:val="20"/>
              </w:rPr>
            </w:pPr>
            <w:r w:rsidRPr="00550246">
              <w:rPr>
                <w:rFonts w:cstheme="minorHAnsi"/>
                <w:i/>
                <w:color w:val="FF0000"/>
                <w:sz w:val="20"/>
                <w:szCs w:val="20"/>
              </w:rPr>
              <w:t>Die hier im Rahmen der ersten Konsultation angeregte Norm wurde, da es sich um eine Kennzeichnungspflicht handelt, aus § 5 Abs. 4 (neu) verschoben.</w:t>
            </w:r>
          </w:p>
          <w:p w:rsidR="00140453" w:rsidRPr="00550246" w:rsidRDefault="00140453" w:rsidP="00577959">
            <w:pPr>
              <w:rPr>
                <w:rFonts w:cstheme="minorHAnsi"/>
                <w:i/>
                <w:color w:val="FF0000"/>
                <w:sz w:val="20"/>
                <w:szCs w:val="20"/>
              </w:rPr>
            </w:pPr>
          </w:p>
          <w:p w:rsidR="00140453" w:rsidRPr="00550246" w:rsidRDefault="00140453" w:rsidP="00577959">
            <w:pPr>
              <w:rPr>
                <w:rFonts w:cstheme="minorHAnsi"/>
                <w:i/>
                <w:color w:val="FF0000"/>
                <w:sz w:val="20"/>
                <w:szCs w:val="20"/>
              </w:rPr>
            </w:pPr>
            <w:r w:rsidRPr="00550246">
              <w:rPr>
                <w:rFonts w:cstheme="minorHAnsi"/>
                <w:i/>
                <w:color w:val="FF0000"/>
                <w:sz w:val="20"/>
                <w:szCs w:val="20"/>
              </w:rPr>
              <w:t>Die Ergänzung soll die Entwicklung und Verwendung von übergreifenden Jugendschutzprogrammen steigern/ Jugendschutzprogramme bekannter machen.</w:t>
            </w:r>
          </w:p>
          <w:p w:rsidR="00140453" w:rsidRPr="00550246" w:rsidRDefault="00140453" w:rsidP="00577959">
            <w:pPr>
              <w:rPr>
                <w:rFonts w:cstheme="minorHAnsi"/>
                <w:i/>
                <w:color w:val="FF0000"/>
                <w:sz w:val="20"/>
                <w:szCs w:val="20"/>
              </w:rPr>
            </w:pPr>
          </w:p>
          <w:p w:rsidR="00140453" w:rsidRPr="00550246" w:rsidRDefault="00140453" w:rsidP="00577959">
            <w:pPr>
              <w:rPr>
                <w:rFonts w:cstheme="minorHAnsi"/>
                <w:i/>
                <w:color w:val="FF0000"/>
                <w:sz w:val="20"/>
                <w:szCs w:val="20"/>
              </w:rPr>
            </w:pPr>
            <w:r w:rsidRPr="00550246">
              <w:rPr>
                <w:rFonts w:cstheme="minorHAnsi"/>
                <w:i/>
                <w:color w:val="FF0000"/>
                <w:sz w:val="20"/>
                <w:szCs w:val="20"/>
              </w:rPr>
              <w:t xml:space="preserve">Durch die redaktionelle Anpassung wird ein Gleichlauf zu § 12 JuSchG und § 10 JMStV erzielt; zudem wurden die Anmerkungen bzgl. der Art des Hinweises (bestimmterer Begriff der „Eindeutigkeit“ aufgenommen). </w:t>
            </w:r>
            <w:r w:rsidR="006301F9" w:rsidRPr="00550246">
              <w:rPr>
                <w:rFonts w:cstheme="minorHAnsi"/>
                <w:i/>
                <w:color w:val="FF0000"/>
                <w:sz w:val="20"/>
                <w:szCs w:val="20"/>
              </w:rPr>
              <w:t xml:space="preserve">Der Begriff </w:t>
            </w:r>
            <w:r w:rsidRPr="00550246">
              <w:rPr>
                <w:rFonts w:cstheme="minorHAnsi"/>
                <w:i/>
                <w:color w:val="FF0000"/>
                <w:sz w:val="20"/>
                <w:szCs w:val="20"/>
              </w:rPr>
              <w:t xml:space="preserve">„eindeutig hinweisen“ </w:t>
            </w:r>
            <w:r w:rsidR="006301F9" w:rsidRPr="00550246">
              <w:rPr>
                <w:rFonts w:cstheme="minorHAnsi"/>
                <w:i/>
                <w:color w:val="FF0000"/>
                <w:sz w:val="20"/>
                <w:szCs w:val="20"/>
              </w:rPr>
              <w:t xml:space="preserve">erfasst </w:t>
            </w:r>
            <w:r w:rsidRPr="00550246">
              <w:rPr>
                <w:rFonts w:cstheme="minorHAnsi"/>
                <w:i/>
                <w:color w:val="FF0000"/>
                <w:sz w:val="20"/>
                <w:szCs w:val="20"/>
              </w:rPr>
              <w:t>bspw. akustische oder optische Hinweise.</w:t>
            </w:r>
          </w:p>
          <w:p w:rsidR="0033235F" w:rsidRPr="00550246" w:rsidRDefault="0033235F" w:rsidP="00577959">
            <w:pPr>
              <w:rPr>
                <w:rFonts w:cstheme="minorHAnsi"/>
                <w:i/>
                <w:color w:val="FF0000"/>
                <w:sz w:val="20"/>
                <w:szCs w:val="20"/>
                <w:highlight w:val="yellow"/>
              </w:rPr>
            </w:pPr>
          </w:p>
        </w:tc>
      </w:tr>
      <w:tr w:rsidR="00577959" w:rsidRPr="004C6C3C" w:rsidTr="00577959">
        <w:tc>
          <w:tcPr>
            <w:tcW w:w="0" w:type="auto"/>
          </w:tcPr>
          <w:p w:rsidR="00862EAF" w:rsidRDefault="00862EAF" w:rsidP="00577959">
            <w:pPr>
              <w:jc w:val="center"/>
              <w:rPr>
                <w:rFonts w:cstheme="minorHAnsi"/>
                <w:b/>
                <w:sz w:val="20"/>
                <w:szCs w:val="20"/>
              </w:rPr>
            </w:pPr>
            <w:r>
              <w:rPr>
                <w:rFonts w:cstheme="minorHAnsi"/>
                <w:b/>
                <w:sz w:val="20"/>
                <w:szCs w:val="20"/>
              </w:rPr>
              <w:t>II. Abschnitt</w:t>
            </w:r>
          </w:p>
          <w:p w:rsidR="00862EAF" w:rsidRPr="004C6C3C" w:rsidRDefault="00862EAF" w:rsidP="00577959">
            <w:pPr>
              <w:jc w:val="center"/>
              <w:rPr>
                <w:rFonts w:cstheme="minorHAnsi"/>
                <w:b/>
                <w:sz w:val="20"/>
                <w:szCs w:val="20"/>
              </w:rPr>
            </w:pPr>
            <w:r w:rsidRPr="004C6C3C">
              <w:rPr>
                <w:rFonts w:cstheme="minorHAnsi"/>
                <w:b/>
                <w:sz w:val="20"/>
                <w:szCs w:val="20"/>
              </w:rPr>
              <w:t>Vorschriften für Rundfunk</w:t>
            </w:r>
          </w:p>
          <w:p w:rsidR="00862EAF" w:rsidRPr="004C6C3C" w:rsidRDefault="00862EAF" w:rsidP="00577959">
            <w:pPr>
              <w:jc w:val="center"/>
              <w:rPr>
                <w:rFonts w:cstheme="minorHAnsi"/>
                <w:sz w:val="20"/>
                <w:szCs w:val="20"/>
              </w:rPr>
            </w:pPr>
          </w:p>
        </w:tc>
        <w:tc>
          <w:tcPr>
            <w:tcW w:w="0" w:type="auto"/>
          </w:tcPr>
          <w:p w:rsidR="00862EAF" w:rsidRPr="004C6C3C" w:rsidRDefault="00862EAF" w:rsidP="005918AD">
            <w:pPr>
              <w:jc w:val="center"/>
              <w:rPr>
                <w:rFonts w:cstheme="minorHAnsi"/>
                <w:sz w:val="20"/>
                <w:szCs w:val="20"/>
              </w:rPr>
            </w:pPr>
          </w:p>
        </w:tc>
        <w:tc>
          <w:tcPr>
            <w:tcW w:w="0" w:type="auto"/>
          </w:tcPr>
          <w:p w:rsidR="00862EAF" w:rsidRPr="004C6C3C" w:rsidRDefault="00862EAF" w:rsidP="00577959">
            <w:pPr>
              <w:rPr>
                <w:rFonts w:cstheme="minorHAnsi"/>
                <w:sz w:val="20"/>
                <w:szCs w:val="20"/>
              </w:rPr>
            </w:pPr>
          </w:p>
        </w:tc>
      </w:tr>
      <w:tr w:rsidR="00577959" w:rsidRPr="004C6C3C" w:rsidTr="00577959">
        <w:tc>
          <w:tcPr>
            <w:tcW w:w="0" w:type="auto"/>
          </w:tcPr>
          <w:p w:rsidR="00862EAF" w:rsidRDefault="00862EAF" w:rsidP="00577959">
            <w:pPr>
              <w:jc w:val="center"/>
              <w:rPr>
                <w:rFonts w:cstheme="minorHAnsi"/>
                <w:b/>
                <w:sz w:val="20"/>
                <w:szCs w:val="20"/>
              </w:rPr>
            </w:pPr>
            <w:r w:rsidRPr="004C6C3C">
              <w:rPr>
                <w:rFonts w:cstheme="minorHAnsi"/>
                <w:b/>
                <w:sz w:val="20"/>
                <w:szCs w:val="20"/>
              </w:rPr>
              <w:t>§ 9</w:t>
            </w:r>
          </w:p>
          <w:p w:rsidR="00862EAF" w:rsidRPr="004C6C3C" w:rsidRDefault="00862EAF" w:rsidP="00577959">
            <w:pPr>
              <w:jc w:val="center"/>
              <w:rPr>
                <w:rFonts w:cstheme="minorHAnsi"/>
                <w:b/>
                <w:sz w:val="20"/>
                <w:szCs w:val="20"/>
              </w:rPr>
            </w:pPr>
            <w:r w:rsidRPr="004C6C3C">
              <w:rPr>
                <w:rFonts w:cstheme="minorHAnsi"/>
                <w:b/>
                <w:sz w:val="20"/>
                <w:szCs w:val="20"/>
              </w:rPr>
              <w:t>Ausnahmeregelungen</w:t>
            </w:r>
          </w:p>
        </w:tc>
        <w:tc>
          <w:tcPr>
            <w:tcW w:w="0" w:type="auto"/>
          </w:tcPr>
          <w:p w:rsidR="0002724C" w:rsidRDefault="0002724C" w:rsidP="00577959">
            <w:pPr>
              <w:jc w:val="center"/>
              <w:rPr>
                <w:rFonts w:cstheme="minorHAnsi"/>
                <w:b/>
                <w:sz w:val="20"/>
                <w:szCs w:val="20"/>
              </w:rPr>
            </w:pPr>
            <w:r w:rsidRPr="004C6C3C">
              <w:rPr>
                <w:rFonts w:cstheme="minorHAnsi"/>
                <w:b/>
                <w:sz w:val="20"/>
                <w:szCs w:val="20"/>
              </w:rPr>
              <w:t>§ 9</w:t>
            </w:r>
          </w:p>
          <w:p w:rsidR="00862EAF" w:rsidRPr="004C6C3C" w:rsidRDefault="0002724C" w:rsidP="00577959">
            <w:pPr>
              <w:jc w:val="center"/>
              <w:rPr>
                <w:rFonts w:cstheme="minorHAnsi"/>
                <w:sz w:val="20"/>
                <w:szCs w:val="20"/>
              </w:rPr>
            </w:pPr>
            <w:r w:rsidRPr="004C6C3C">
              <w:rPr>
                <w:rFonts w:cstheme="minorHAnsi"/>
                <w:b/>
                <w:sz w:val="20"/>
                <w:szCs w:val="20"/>
              </w:rPr>
              <w:t>Ausnahmeregelungen</w:t>
            </w:r>
          </w:p>
        </w:tc>
        <w:tc>
          <w:tcPr>
            <w:tcW w:w="0" w:type="auto"/>
          </w:tcPr>
          <w:p w:rsidR="00862EAF" w:rsidRPr="004C6C3C" w:rsidRDefault="00862EAF" w:rsidP="00577959">
            <w:pPr>
              <w:rPr>
                <w:rFonts w:cstheme="minorHAnsi"/>
                <w:sz w:val="20"/>
                <w:szCs w:val="20"/>
              </w:rPr>
            </w:pPr>
          </w:p>
        </w:tc>
      </w:tr>
      <w:tr w:rsidR="00577959" w:rsidRPr="004C6C3C" w:rsidTr="00577959">
        <w:tc>
          <w:tcPr>
            <w:tcW w:w="0" w:type="auto"/>
          </w:tcPr>
          <w:p w:rsidR="00862EAF" w:rsidRPr="004C6C3C" w:rsidRDefault="00862EAF" w:rsidP="00577959">
            <w:pPr>
              <w:rPr>
                <w:rFonts w:cstheme="minorHAnsi"/>
                <w:sz w:val="20"/>
                <w:szCs w:val="20"/>
              </w:rPr>
            </w:pPr>
            <w:r w:rsidRPr="004C6C3C">
              <w:rPr>
                <w:rFonts w:cstheme="minorHAnsi"/>
                <w:sz w:val="20"/>
                <w:szCs w:val="20"/>
              </w:rPr>
              <w:t>(1) Auf Antrag des Intendanten kann das jeweils zuständige Organ der in der ARD zusammengeschlossenen Landesrundfunkanstalten, des Deutschlandradios und des ZDF sowie auf Antrag eines privaten Rundfunkveranstalters die KJM oder eine von dieser hierfür anerkannte Einrichtung der Freiwilligen Selbstkontrolle jeweils in Richtlinien oder für den Einzelfall von der Vermutung nach § 5 Abs. 2 Satz 1 und 2 abweichen. Dies gilt vor allem für Angebote, deren Bewertung länger als zehn Jahre zurückliegt. Die obersten Landesjugendbehörden sind von der abweichenden Bewertung zu unterrichten. § 8 Abs. 3 gilt entsprechend</w:t>
            </w:r>
          </w:p>
        </w:tc>
        <w:tc>
          <w:tcPr>
            <w:tcW w:w="0" w:type="auto"/>
          </w:tcPr>
          <w:p w:rsidR="00862EAF" w:rsidRDefault="00862EAF" w:rsidP="00577959">
            <w:pPr>
              <w:rPr>
                <w:rFonts w:cstheme="minorHAnsi"/>
                <w:sz w:val="20"/>
                <w:szCs w:val="20"/>
              </w:rPr>
            </w:pPr>
            <w:r w:rsidRPr="00117A32">
              <w:rPr>
                <w:rFonts w:cstheme="minorHAnsi"/>
                <w:strike/>
                <w:color w:val="FF0000"/>
                <w:sz w:val="20"/>
                <w:szCs w:val="20"/>
                <w:u w:val="single"/>
              </w:rPr>
              <w:t>(1)</w:t>
            </w:r>
            <w:r w:rsidRPr="00294AC8">
              <w:rPr>
                <w:rFonts w:cstheme="minorHAnsi"/>
                <w:color w:val="FF0000"/>
                <w:sz w:val="20"/>
                <w:szCs w:val="20"/>
              </w:rPr>
              <w:t xml:space="preserve"> </w:t>
            </w:r>
            <w:r w:rsidRPr="00656193">
              <w:rPr>
                <w:rFonts w:cstheme="minorHAnsi"/>
                <w:sz w:val="20"/>
                <w:szCs w:val="20"/>
              </w:rPr>
              <w:t xml:space="preserve">Auf Antrag des Intendanten kann das jeweils zuständige Organ der in der ARD zusammengeschlossenen Landesrundfunkanstalten, des Deutschlandradios und des ZDF sowie auf Antrag eines privaten Rundfunkveranstalters die KJM oder eine von dieser hierfür anerkannte Einrichtung der Freiwilligen Selbstkontrolle jeweils in Richtlinien oder für den Einzelfall von der Vermutung nach § 5 </w:t>
            </w:r>
            <w:r>
              <w:rPr>
                <w:rFonts w:cstheme="minorHAnsi"/>
                <w:sz w:val="20"/>
                <w:szCs w:val="20"/>
              </w:rPr>
              <w:t xml:space="preserve">Abs. 2 Satz 1 und 2 abweichen. </w:t>
            </w:r>
            <w:r w:rsidRPr="00656193">
              <w:rPr>
                <w:rFonts w:cstheme="minorHAnsi"/>
                <w:sz w:val="20"/>
                <w:szCs w:val="20"/>
              </w:rPr>
              <w:t>Dies gilt vor allem für Angebote, deren Bewertung läng</w:t>
            </w:r>
            <w:r>
              <w:rPr>
                <w:rFonts w:cstheme="minorHAnsi"/>
                <w:sz w:val="20"/>
                <w:szCs w:val="20"/>
              </w:rPr>
              <w:t xml:space="preserve">er als zehn Jahre zurückliegt. </w:t>
            </w:r>
            <w:r w:rsidRPr="00656193">
              <w:rPr>
                <w:rFonts w:cstheme="minorHAnsi"/>
                <w:sz w:val="20"/>
                <w:szCs w:val="20"/>
              </w:rPr>
              <w:t>Die obersten Landesjugendbehörden sind von der abweichenden Bewertung zu unterrichten. § 8 Abs. 3 gilt entsprechend.</w:t>
            </w:r>
          </w:p>
          <w:p w:rsidR="00862EAF" w:rsidRPr="00B62B20" w:rsidRDefault="00862EAF" w:rsidP="00577959">
            <w:pPr>
              <w:rPr>
                <w:rFonts w:cstheme="minorHAnsi"/>
                <w:sz w:val="20"/>
                <w:szCs w:val="20"/>
              </w:rPr>
            </w:pPr>
          </w:p>
        </w:tc>
        <w:tc>
          <w:tcPr>
            <w:tcW w:w="0" w:type="auto"/>
          </w:tcPr>
          <w:p w:rsidR="00862EAF" w:rsidRPr="004C6C3C" w:rsidRDefault="00862EAF" w:rsidP="00577959">
            <w:pPr>
              <w:rPr>
                <w:rFonts w:cstheme="minorHAnsi"/>
                <w:sz w:val="20"/>
                <w:szCs w:val="20"/>
              </w:rPr>
            </w:pPr>
          </w:p>
        </w:tc>
      </w:tr>
      <w:tr w:rsidR="00577959" w:rsidRPr="004C6C3C" w:rsidTr="00577959">
        <w:tc>
          <w:tcPr>
            <w:tcW w:w="0" w:type="auto"/>
          </w:tcPr>
          <w:p w:rsidR="00862EAF" w:rsidRPr="004C6C3C" w:rsidRDefault="00862EAF" w:rsidP="00577959">
            <w:pPr>
              <w:rPr>
                <w:rFonts w:cstheme="minorHAnsi"/>
                <w:sz w:val="20"/>
                <w:szCs w:val="20"/>
              </w:rPr>
            </w:pPr>
            <w:r w:rsidRPr="004C6C3C">
              <w:rPr>
                <w:rFonts w:cstheme="minorHAnsi"/>
                <w:sz w:val="20"/>
                <w:szCs w:val="20"/>
              </w:rPr>
              <w:t xml:space="preserve">(2) Die Landesmedienanstalten können für digital verbreitete Programme des privaten Fernsehens durch übereinstimmende Satzungen festlegen, unter </w:t>
            </w:r>
            <w:r w:rsidRPr="004C6C3C">
              <w:rPr>
                <w:rFonts w:cstheme="minorHAnsi"/>
                <w:sz w:val="20"/>
                <w:szCs w:val="20"/>
              </w:rPr>
              <w:lastRenderedPageBreak/>
              <w:t>welchen Voraussetzungen ein Rundfunkveranstalter seine Verpflichtung nach § 5 erfüllt. Der Rundfunkveranstalter hat sicherzustellen, dass die Freischaltung durch den Nutzer nur für die Dauer der jeweiligen Sendung oder des jeweiligen Films möglich ist. Die Landesmedienanstalten bestimmen in den Satzungen nach Satz 1, insbesondere welche Anforderungen an die Verschlüsselung und Vorsperrung von Sendungen zur Gewährleistung eines effektiven Jugendschutzes zu stellen sind.</w:t>
            </w:r>
          </w:p>
        </w:tc>
        <w:tc>
          <w:tcPr>
            <w:tcW w:w="0" w:type="auto"/>
          </w:tcPr>
          <w:p w:rsidR="00862EAF" w:rsidRDefault="00862EAF" w:rsidP="00577959">
            <w:pPr>
              <w:rPr>
                <w:rFonts w:cstheme="minorHAnsi"/>
                <w:strike/>
                <w:color w:val="FF0000"/>
                <w:sz w:val="20"/>
                <w:szCs w:val="20"/>
              </w:rPr>
            </w:pPr>
            <w:r w:rsidRPr="00990BB1">
              <w:rPr>
                <w:rFonts w:cstheme="minorHAnsi"/>
                <w:strike/>
                <w:color w:val="FF0000"/>
                <w:sz w:val="20"/>
                <w:szCs w:val="20"/>
              </w:rPr>
              <w:lastRenderedPageBreak/>
              <w:t xml:space="preserve">(2) Die Landesmedienanstalten können für digital verbreitete Programme des privaten Fernsehens durch übereinstimmende Satzungen festlegen, unter welchen </w:t>
            </w:r>
            <w:r w:rsidRPr="00990BB1">
              <w:rPr>
                <w:rFonts w:cstheme="minorHAnsi"/>
                <w:strike/>
                <w:color w:val="FF0000"/>
                <w:sz w:val="20"/>
                <w:szCs w:val="20"/>
              </w:rPr>
              <w:lastRenderedPageBreak/>
              <w:t>Voraussetzungen ein Rundfunkveranstalter seine Verpflichtung nach § 5 erfüllt. Der Rundfunkveranstalter hat sicherzustellen, dass die Freischaltung durch den Nutzer nur für die Dauer der jeweiligen Sendung oder des jeweiligen Films möglich ist. Die Landesmedienanstalten bestimmen in den Satzungen nach Satz 1, insbesondere welche Anforderungen an die Verschlüsselung und Vorsperrung von Sendungen zur Gewährleistung eines effektiven Jugendschutzes zu stellen sind.</w:t>
            </w:r>
          </w:p>
          <w:p w:rsidR="00862EAF" w:rsidRPr="0015443A" w:rsidRDefault="00862EAF" w:rsidP="00577959">
            <w:pPr>
              <w:rPr>
                <w:rFonts w:cstheme="minorHAnsi"/>
                <w:strike/>
                <w:sz w:val="20"/>
                <w:szCs w:val="20"/>
              </w:rPr>
            </w:pPr>
          </w:p>
        </w:tc>
        <w:tc>
          <w:tcPr>
            <w:tcW w:w="0" w:type="auto"/>
          </w:tcPr>
          <w:p w:rsidR="00E41B26" w:rsidRPr="00550246" w:rsidRDefault="00E41B26" w:rsidP="00577959">
            <w:pPr>
              <w:rPr>
                <w:rFonts w:cstheme="minorHAnsi"/>
                <w:i/>
                <w:color w:val="FF0000"/>
                <w:sz w:val="20"/>
                <w:szCs w:val="20"/>
              </w:rPr>
            </w:pPr>
            <w:r w:rsidRPr="00550246">
              <w:rPr>
                <w:rFonts w:cstheme="minorHAnsi"/>
                <w:i/>
                <w:color w:val="FF0000"/>
                <w:sz w:val="20"/>
                <w:szCs w:val="20"/>
              </w:rPr>
              <w:lastRenderedPageBreak/>
              <w:t xml:space="preserve">Die Vorgaben für die technischen Mittel der Verschlüsselung und Vorsperre sind nicht mehr </w:t>
            </w:r>
            <w:r w:rsidRPr="00550246">
              <w:rPr>
                <w:rFonts w:cstheme="minorHAnsi"/>
                <w:i/>
                <w:color w:val="FF0000"/>
                <w:sz w:val="20"/>
                <w:szCs w:val="20"/>
              </w:rPr>
              <w:lastRenderedPageBreak/>
              <w:t>zeitgemäß. § 9 Abs. 2 wird mit der Neuregelung in § 5 Abs. 8 gestrichen.</w:t>
            </w:r>
          </w:p>
          <w:p w:rsidR="00862EAF" w:rsidRPr="004C6C3C" w:rsidRDefault="00862EAF" w:rsidP="00577959">
            <w:pPr>
              <w:rPr>
                <w:rFonts w:cstheme="minorHAnsi"/>
                <w:sz w:val="20"/>
                <w:szCs w:val="20"/>
              </w:rPr>
            </w:pPr>
          </w:p>
        </w:tc>
      </w:tr>
      <w:tr w:rsidR="00577959" w:rsidRPr="004C6C3C" w:rsidTr="00577959">
        <w:tc>
          <w:tcPr>
            <w:tcW w:w="0" w:type="auto"/>
          </w:tcPr>
          <w:p w:rsidR="00862EAF" w:rsidRPr="004C6C3C" w:rsidRDefault="00862EAF" w:rsidP="00577959">
            <w:pPr>
              <w:jc w:val="center"/>
              <w:rPr>
                <w:rFonts w:cstheme="minorHAnsi"/>
                <w:b/>
                <w:sz w:val="20"/>
                <w:szCs w:val="20"/>
              </w:rPr>
            </w:pPr>
            <w:r w:rsidRPr="004C6C3C">
              <w:rPr>
                <w:rFonts w:cstheme="minorHAnsi"/>
                <w:b/>
                <w:sz w:val="20"/>
                <w:szCs w:val="20"/>
              </w:rPr>
              <w:lastRenderedPageBreak/>
              <w:t>§ 10 (aufgehoben)</w:t>
            </w:r>
          </w:p>
          <w:p w:rsidR="00862EAF" w:rsidRPr="004C6C3C" w:rsidRDefault="00862EAF" w:rsidP="00577959">
            <w:pPr>
              <w:jc w:val="center"/>
              <w:rPr>
                <w:rFonts w:cstheme="minorHAnsi"/>
                <w:sz w:val="20"/>
                <w:szCs w:val="20"/>
              </w:rPr>
            </w:pPr>
          </w:p>
        </w:tc>
        <w:tc>
          <w:tcPr>
            <w:tcW w:w="0" w:type="auto"/>
          </w:tcPr>
          <w:p w:rsidR="00862EAF" w:rsidRPr="004C6C3C" w:rsidRDefault="00862EAF" w:rsidP="00577959">
            <w:pPr>
              <w:rPr>
                <w:rFonts w:cstheme="minorHAnsi"/>
                <w:sz w:val="20"/>
                <w:szCs w:val="20"/>
              </w:rPr>
            </w:pPr>
          </w:p>
        </w:tc>
        <w:tc>
          <w:tcPr>
            <w:tcW w:w="0" w:type="auto"/>
          </w:tcPr>
          <w:p w:rsidR="00862EAF" w:rsidRPr="004C6C3C" w:rsidRDefault="00862EAF" w:rsidP="00577959">
            <w:pPr>
              <w:rPr>
                <w:rFonts w:cstheme="minorHAnsi"/>
                <w:sz w:val="20"/>
                <w:szCs w:val="20"/>
              </w:rPr>
            </w:pPr>
          </w:p>
        </w:tc>
      </w:tr>
      <w:tr w:rsidR="00577959" w:rsidRPr="004C6C3C" w:rsidTr="00577959">
        <w:tc>
          <w:tcPr>
            <w:tcW w:w="0" w:type="auto"/>
          </w:tcPr>
          <w:p w:rsidR="00862EAF" w:rsidRPr="004C6C3C" w:rsidRDefault="00862EAF" w:rsidP="00577959">
            <w:pPr>
              <w:jc w:val="center"/>
              <w:rPr>
                <w:rFonts w:cstheme="minorHAnsi"/>
                <w:sz w:val="20"/>
                <w:szCs w:val="20"/>
              </w:rPr>
            </w:pPr>
          </w:p>
        </w:tc>
        <w:tc>
          <w:tcPr>
            <w:tcW w:w="0" w:type="auto"/>
          </w:tcPr>
          <w:p w:rsidR="00862EAF" w:rsidRDefault="00862EAF" w:rsidP="00577959">
            <w:pPr>
              <w:rPr>
                <w:rFonts w:cstheme="minorHAnsi"/>
                <w:sz w:val="20"/>
                <w:szCs w:val="20"/>
              </w:rPr>
            </w:pPr>
          </w:p>
        </w:tc>
        <w:tc>
          <w:tcPr>
            <w:tcW w:w="0" w:type="auto"/>
          </w:tcPr>
          <w:p w:rsidR="00862EAF" w:rsidRPr="004C6C3C" w:rsidRDefault="00862EAF" w:rsidP="00577959">
            <w:pPr>
              <w:rPr>
                <w:rFonts w:cstheme="minorHAnsi"/>
                <w:sz w:val="20"/>
                <w:szCs w:val="20"/>
              </w:rPr>
            </w:pPr>
          </w:p>
        </w:tc>
      </w:tr>
      <w:tr w:rsidR="00577959" w:rsidRPr="004C6C3C" w:rsidTr="00577959">
        <w:tc>
          <w:tcPr>
            <w:tcW w:w="0" w:type="auto"/>
          </w:tcPr>
          <w:p w:rsidR="00862EAF" w:rsidRPr="004C6C3C" w:rsidRDefault="00862EAF" w:rsidP="00577959">
            <w:pPr>
              <w:jc w:val="center"/>
              <w:rPr>
                <w:rFonts w:cstheme="minorHAnsi"/>
                <w:sz w:val="20"/>
                <w:szCs w:val="20"/>
              </w:rPr>
            </w:pPr>
          </w:p>
        </w:tc>
        <w:tc>
          <w:tcPr>
            <w:tcW w:w="0" w:type="auto"/>
          </w:tcPr>
          <w:p w:rsidR="00862EAF" w:rsidRDefault="00D45E32" w:rsidP="00577959">
            <w:pPr>
              <w:jc w:val="center"/>
              <w:rPr>
                <w:rFonts w:cstheme="minorHAnsi"/>
                <w:b/>
                <w:color w:val="FF0000"/>
                <w:sz w:val="20"/>
                <w:szCs w:val="20"/>
                <w:u w:val="single"/>
              </w:rPr>
            </w:pPr>
            <w:r>
              <w:rPr>
                <w:rFonts w:cstheme="minorHAnsi"/>
                <w:b/>
                <w:color w:val="FF0000"/>
                <w:sz w:val="20"/>
                <w:szCs w:val="20"/>
                <w:u w:val="single"/>
              </w:rPr>
              <w:t>III</w:t>
            </w:r>
            <w:r w:rsidR="00862EAF" w:rsidRPr="00BD0956">
              <w:rPr>
                <w:rFonts w:cstheme="minorHAnsi"/>
                <w:b/>
                <w:sz w:val="20"/>
                <w:szCs w:val="20"/>
                <w:u w:val="single"/>
              </w:rPr>
              <w:t xml:space="preserve">. </w:t>
            </w:r>
            <w:r w:rsidR="00862EAF" w:rsidRPr="00BD0956">
              <w:rPr>
                <w:rFonts w:cstheme="minorHAnsi"/>
                <w:b/>
                <w:color w:val="FF0000"/>
                <w:sz w:val="20"/>
                <w:szCs w:val="20"/>
                <w:u w:val="single"/>
              </w:rPr>
              <w:t>Abschnitt</w:t>
            </w:r>
          </w:p>
          <w:p w:rsidR="00862EAF" w:rsidRDefault="00862EAF" w:rsidP="00577959">
            <w:pPr>
              <w:jc w:val="center"/>
              <w:rPr>
                <w:rFonts w:cstheme="minorHAnsi"/>
                <w:b/>
                <w:color w:val="FF0000"/>
                <w:sz w:val="20"/>
                <w:szCs w:val="20"/>
                <w:u w:val="single"/>
              </w:rPr>
            </w:pPr>
            <w:r w:rsidRPr="00BD0956">
              <w:rPr>
                <w:rFonts w:cstheme="minorHAnsi"/>
                <w:b/>
                <w:color w:val="FF0000"/>
                <w:sz w:val="20"/>
                <w:szCs w:val="20"/>
                <w:u w:val="single"/>
              </w:rPr>
              <w:t>Technischer Jugendmedienschutz</w:t>
            </w:r>
          </w:p>
          <w:p w:rsidR="00B659FA" w:rsidRPr="00BD0956" w:rsidRDefault="00B659FA" w:rsidP="00577959">
            <w:pPr>
              <w:jc w:val="center"/>
              <w:rPr>
                <w:rFonts w:cstheme="minorHAnsi"/>
                <w:b/>
                <w:sz w:val="20"/>
                <w:szCs w:val="20"/>
                <w:u w:val="single"/>
              </w:rPr>
            </w:pPr>
          </w:p>
        </w:tc>
        <w:tc>
          <w:tcPr>
            <w:tcW w:w="0" w:type="auto"/>
          </w:tcPr>
          <w:p w:rsidR="00862EAF" w:rsidRPr="004C6C3C" w:rsidRDefault="00862EAF" w:rsidP="00577959">
            <w:pPr>
              <w:rPr>
                <w:rFonts w:cstheme="minorHAnsi"/>
                <w:sz w:val="20"/>
                <w:szCs w:val="20"/>
              </w:rPr>
            </w:pPr>
          </w:p>
        </w:tc>
      </w:tr>
      <w:tr w:rsidR="00577959" w:rsidRPr="004C6C3C" w:rsidTr="00577959">
        <w:tc>
          <w:tcPr>
            <w:tcW w:w="0" w:type="auto"/>
          </w:tcPr>
          <w:p w:rsidR="00862EAF" w:rsidRDefault="00862EAF" w:rsidP="00577959">
            <w:pPr>
              <w:jc w:val="center"/>
              <w:rPr>
                <w:rFonts w:cstheme="minorHAnsi"/>
                <w:b/>
                <w:sz w:val="20"/>
                <w:szCs w:val="20"/>
              </w:rPr>
            </w:pPr>
            <w:r w:rsidRPr="004C6C3C">
              <w:rPr>
                <w:rFonts w:cstheme="minorHAnsi"/>
                <w:b/>
                <w:sz w:val="20"/>
                <w:szCs w:val="20"/>
              </w:rPr>
              <w:t>§ 11</w:t>
            </w:r>
          </w:p>
          <w:p w:rsidR="00862EAF" w:rsidRPr="004C6C3C" w:rsidRDefault="00862EAF" w:rsidP="00577959">
            <w:pPr>
              <w:jc w:val="center"/>
              <w:rPr>
                <w:rFonts w:cstheme="minorHAnsi"/>
                <w:sz w:val="20"/>
                <w:szCs w:val="20"/>
              </w:rPr>
            </w:pPr>
            <w:r w:rsidRPr="004C6C3C">
              <w:rPr>
                <w:rFonts w:cstheme="minorHAnsi"/>
                <w:b/>
                <w:sz w:val="20"/>
                <w:szCs w:val="20"/>
              </w:rPr>
              <w:t>Jugendschutzprogramme</w:t>
            </w:r>
          </w:p>
        </w:tc>
        <w:tc>
          <w:tcPr>
            <w:tcW w:w="0" w:type="auto"/>
          </w:tcPr>
          <w:p w:rsidR="00862EAF" w:rsidRPr="003D1F8E" w:rsidRDefault="00906426" w:rsidP="00577959">
            <w:pPr>
              <w:jc w:val="center"/>
              <w:rPr>
                <w:rFonts w:cstheme="minorHAnsi"/>
                <w:b/>
                <w:sz w:val="20"/>
                <w:szCs w:val="20"/>
              </w:rPr>
            </w:pPr>
            <w:r w:rsidRPr="003D1F8E">
              <w:rPr>
                <w:rFonts w:cstheme="minorHAnsi"/>
                <w:b/>
                <w:sz w:val="20"/>
                <w:szCs w:val="20"/>
              </w:rPr>
              <w:t>§ 11</w:t>
            </w:r>
          </w:p>
          <w:p w:rsidR="00906426" w:rsidRPr="004C6C3C" w:rsidRDefault="00906426" w:rsidP="00577959">
            <w:pPr>
              <w:jc w:val="center"/>
              <w:rPr>
                <w:rFonts w:cstheme="minorHAnsi"/>
                <w:sz w:val="20"/>
                <w:szCs w:val="20"/>
              </w:rPr>
            </w:pPr>
            <w:r w:rsidRPr="003D1F8E">
              <w:rPr>
                <w:rFonts w:cstheme="minorHAnsi"/>
                <w:b/>
                <w:color w:val="FF0000"/>
                <w:sz w:val="20"/>
                <w:szCs w:val="20"/>
                <w:u w:val="single"/>
              </w:rPr>
              <w:t>Anforderungen an</w:t>
            </w:r>
            <w:r w:rsidRPr="004A702E">
              <w:rPr>
                <w:rFonts w:cstheme="minorHAnsi"/>
                <w:b/>
                <w:color w:val="FF0000"/>
                <w:sz w:val="20"/>
                <w:szCs w:val="20"/>
              </w:rPr>
              <w:t xml:space="preserve"> </w:t>
            </w:r>
            <w:r w:rsidRPr="004A702E">
              <w:rPr>
                <w:rFonts w:cstheme="minorHAnsi"/>
                <w:b/>
                <w:sz w:val="20"/>
                <w:szCs w:val="20"/>
              </w:rPr>
              <w:t>Jugendschutzprogramme</w:t>
            </w:r>
          </w:p>
        </w:tc>
        <w:tc>
          <w:tcPr>
            <w:tcW w:w="0" w:type="auto"/>
          </w:tcPr>
          <w:p w:rsidR="00862EAF" w:rsidRPr="004C6C3C" w:rsidRDefault="00862EAF" w:rsidP="00577959">
            <w:pPr>
              <w:rPr>
                <w:rFonts w:cstheme="minorHAnsi"/>
                <w:sz w:val="20"/>
                <w:szCs w:val="20"/>
              </w:rPr>
            </w:pPr>
          </w:p>
        </w:tc>
      </w:tr>
      <w:tr w:rsidR="00577959" w:rsidRPr="004C6C3C" w:rsidTr="00577959">
        <w:tc>
          <w:tcPr>
            <w:tcW w:w="0" w:type="auto"/>
          </w:tcPr>
          <w:p w:rsidR="00862EAF" w:rsidRPr="004C6C3C" w:rsidRDefault="00862EAF" w:rsidP="00577959">
            <w:pPr>
              <w:rPr>
                <w:rFonts w:cstheme="minorHAnsi"/>
                <w:sz w:val="20"/>
                <w:szCs w:val="20"/>
              </w:rPr>
            </w:pPr>
            <w:r w:rsidRPr="004C6C3C">
              <w:rPr>
                <w:rFonts w:cstheme="minorHAnsi"/>
                <w:sz w:val="20"/>
                <w:szCs w:val="20"/>
              </w:rPr>
              <w:t>(1) Jugendschutzprogramme sind Softwareprogramme, die Alterskennzeichnungen nach § 5 Abs. 3 Satz 1 Nr. 1 auslesen und Angebote erkennen, die geeignet sind, die Entwicklung von Kindern und Jugendlichen zu beeinträchtigen. Sie müssen zur Beurteilung ihrer Eignung einer anerkannten Einrichtung der freiwilligen Selbstkontrolle vorgelegt werden</w:t>
            </w:r>
            <w:r w:rsidR="003D1F8E">
              <w:rPr>
                <w:rFonts w:cstheme="minorHAnsi"/>
                <w:sz w:val="20"/>
                <w:szCs w:val="20"/>
              </w:rPr>
              <w:t xml:space="preserve">. Sie </w:t>
            </w:r>
            <w:r w:rsidRPr="004C6C3C">
              <w:rPr>
                <w:rFonts w:cstheme="minorHAnsi"/>
                <w:sz w:val="20"/>
                <w:szCs w:val="20"/>
              </w:rPr>
              <w:t>sind geeignet, wenn sie einen nach Altersstufen differenzierten Zugang zu Telemedien ermöglichen und eine dem Stand der Technik entsprechende Erkennungsleistung aufweisen. Zudem müssen sie benutzerfreundlich ausgestaltet und nutzerautonom verwendbar sein.</w:t>
            </w:r>
          </w:p>
          <w:p w:rsidR="00862EAF" w:rsidRPr="004C6C3C" w:rsidRDefault="00862EAF" w:rsidP="00577959">
            <w:pPr>
              <w:rPr>
                <w:rFonts w:cstheme="minorHAnsi"/>
                <w:sz w:val="20"/>
                <w:szCs w:val="20"/>
              </w:rPr>
            </w:pPr>
          </w:p>
        </w:tc>
        <w:tc>
          <w:tcPr>
            <w:tcW w:w="0" w:type="auto"/>
          </w:tcPr>
          <w:p w:rsidR="0088131C" w:rsidRPr="00391E85" w:rsidRDefault="0088131C" w:rsidP="00577959">
            <w:pPr>
              <w:rPr>
                <w:rFonts w:cstheme="minorHAnsi"/>
                <w:sz w:val="20"/>
                <w:szCs w:val="20"/>
              </w:rPr>
            </w:pPr>
            <w:r w:rsidRPr="003D1F8E">
              <w:rPr>
                <w:rFonts w:cstheme="minorHAnsi"/>
                <w:color w:val="FF0000"/>
                <w:sz w:val="20"/>
                <w:szCs w:val="20"/>
                <w:u w:val="single"/>
              </w:rPr>
              <w:t>(1) Jugendschutzprogramme</w:t>
            </w:r>
            <w:r w:rsidR="003D1F8E" w:rsidRPr="003D1F8E">
              <w:rPr>
                <w:color w:val="FF0000"/>
                <w:sz w:val="20"/>
                <w:u w:val="single"/>
              </w:rPr>
              <w:t xml:space="preserve"> </w:t>
            </w:r>
            <w:r w:rsidR="00117A32" w:rsidRPr="00117A32">
              <w:rPr>
                <w:strike/>
                <w:color w:val="FF0000"/>
                <w:sz w:val="20"/>
                <w:u w:val="single"/>
              </w:rPr>
              <w:t>sind Softwareprogramme, die Alterskennzeichnungen nach § 5 Abs. 3 Satz 1 Nr. 1 auslesen und Angebote erkennen, die geeignet sind, die Entwicklung von Kindern und Jugendlichen zu beeinträchtigen. Sie</w:t>
            </w:r>
            <w:r w:rsidR="00117A32" w:rsidRPr="00117A32">
              <w:rPr>
                <w:color w:val="FF0000"/>
                <w:sz w:val="20"/>
                <w:u w:val="single"/>
              </w:rPr>
              <w:t xml:space="preserve"> </w:t>
            </w:r>
            <w:r w:rsidRPr="003D1F8E">
              <w:rPr>
                <w:rFonts w:cstheme="minorHAnsi"/>
                <w:color w:val="FF0000"/>
                <w:sz w:val="20"/>
                <w:szCs w:val="20"/>
                <w:u w:val="single"/>
              </w:rPr>
              <w:t xml:space="preserve">müssen </w:t>
            </w:r>
            <w:r w:rsidRPr="00391E85">
              <w:rPr>
                <w:rFonts w:cstheme="minorHAnsi"/>
                <w:sz w:val="20"/>
                <w:szCs w:val="20"/>
              </w:rPr>
              <w:t xml:space="preserve">zur Beurteilung ihrer Eignung einer anerkannten Einrichtung der freiwilligen Selbstkontrolle vorgelegt werden. Sie sind geeignet, wenn sie einen nach Altersstufen differenzierten Zugang zu </w:t>
            </w:r>
            <w:r w:rsidR="001C1657">
              <w:rPr>
                <w:rFonts w:cstheme="minorHAnsi"/>
                <w:sz w:val="20"/>
                <w:szCs w:val="20"/>
              </w:rPr>
              <w:t>Telemedien</w:t>
            </w:r>
            <w:r w:rsidRPr="00391E85">
              <w:rPr>
                <w:rFonts w:cstheme="minorHAnsi"/>
                <w:sz w:val="20"/>
                <w:szCs w:val="20"/>
              </w:rPr>
              <w:t xml:space="preserve"> ermöglichen und eine dem Stand der Technik entsprechende Erkennungsleistung aufweisen. Zudem müssen sie benutzerfreundlich ausgestaltet und nutzerautonom verwendbar sein.</w:t>
            </w:r>
          </w:p>
          <w:p w:rsidR="00862EAF" w:rsidRPr="004C6C3C" w:rsidRDefault="00862EAF" w:rsidP="00577959">
            <w:pPr>
              <w:rPr>
                <w:rFonts w:cstheme="minorHAnsi"/>
                <w:sz w:val="20"/>
                <w:szCs w:val="20"/>
              </w:rPr>
            </w:pPr>
          </w:p>
        </w:tc>
        <w:tc>
          <w:tcPr>
            <w:tcW w:w="0" w:type="auto"/>
          </w:tcPr>
          <w:p w:rsidR="002C6827" w:rsidRPr="00550246" w:rsidRDefault="009C1AC0" w:rsidP="00577959">
            <w:pPr>
              <w:rPr>
                <w:rFonts w:cstheme="minorHAnsi"/>
                <w:i/>
                <w:sz w:val="20"/>
                <w:szCs w:val="20"/>
              </w:rPr>
            </w:pPr>
            <w:r w:rsidRPr="00550246">
              <w:rPr>
                <w:rFonts w:cstheme="minorHAnsi"/>
                <w:i/>
                <w:color w:val="FF0000"/>
                <w:sz w:val="20"/>
                <w:szCs w:val="20"/>
              </w:rPr>
              <w:t xml:space="preserve">Folgeänderung: Definition der Jugendschutzprogramme wurde </w:t>
            </w:r>
            <w:r w:rsidR="002C6827" w:rsidRPr="00550246">
              <w:rPr>
                <w:rFonts w:cstheme="minorHAnsi"/>
                <w:i/>
                <w:color w:val="FF0000"/>
                <w:sz w:val="20"/>
                <w:szCs w:val="20"/>
              </w:rPr>
              <w:t xml:space="preserve">in den § 3 Nr. 10 </w:t>
            </w:r>
            <w:r w:rsidRPr="00550246">
              <w:rPr>
                <w:rFonts w:cstheme="minorHAnsi"/>
                <w:i/>
                <w:color w:val="FF0000"/>
                <w:sz w:val="20"/>
                <w:szCs w:val="20"/>
              </w:rPr>
              <w:t>aufgenommen.</w:t>
            </w:r>
          </w:p>
        </w:tc>
      </w:tr>
      <w:tr w:rsidR="00577959" w:rsidRPr="004C6C3C" w:rsidTr="00577959">
        <w:tc>
          <w:tcPr>
            <w:tcW w:w="0" w:type="auto"/>
          </w:tcPr>
          <w:p w:rsidR="00862EAF" w:rsidRPr="004C6C3C" w:rsidRDefault="00862EAF" w:rsidP="00577959">
            <w:pPr>
              <w:rPr>
                <w:rFonts w:cstheme="minorHAnsi"/>
                <w:sz w:val="20"/>
                <w:szCs w:val="20"/>
              </w:rPr>
            </w:pPr>
            <w:r w:rsidRPr="004C6C3C">
              <w:rPr>
                <w:rFonts w:cstheme="minorHAnsi"/>
                <w:sz w:val="20"/>
                <w:szCs w:val="20"/>
              </w:rPr>
              <w:t xml:space="preserve">(2) Zur Beurteilung der Eignung können auch solche Programme vorgelegt werden, die lediglich auf einzelne Altersstufen ausgelegt sind oder den Zugang </w:t>
            </w:r>
            <w:r w:rsidRPr="004C6C3C">
              <w:rPr>
                <w:rFonts w:cstheme="minorHAnsi"/>
                <w:sz w:val="20"/>
                <w:szCs w:val="20"/>
              </w:rPr>
              <w:lastRenderedPageBreak/>
              <w:t>zu Telemedien innerhalb geschlossener Systeme ermöglichen.</w:t>
            </w:r>
          </w:p>
          <w:p w:rsidR="00862EAF" w:rsidRPr="004C6C3C" w:rsidRDefault="00862EAF" w:rsidP="00577959">
            <w:pPr>
              <w:rPr>
                <w:rFonts w:cstheme="minorHAnsi"/>
                <w:sz w:val="20"/>
                <w:szCs w:val="20"/>
              </w:rPr>
            </w:pPr>
          </w:p>
        </w:tc>
        <w:tc>
          <w:tcPr>
            <w:tcW w:w="0" w:type="auto"/>
          </w:tcPr>
          <w:p w:rsidR="00862EAF" w:rsidRPr="004C6C3C" w:rsidRDefault="00862EAF" w:rsidP="00577959">
            <w:pPr>
              <w:rPr>
                <w:rFonts w:cstheme="minorHAnsi"/>
                <w:sz w:val="20"/>
                <w:szCs w:val="20"/>
              </w:rPr>
            </w:pPr>
          </w:p>
        </w:tc>
        <w:tc>
          <w:tcPr>
            <w:tcW w:w="0" w:type="auto"/>
          </w:tcPr>
          <w:p w:rsidR="00862EAF" w:rsidRPr="004C6C3C" w:rsidRDefault="00862EAF" w:rsidP="00577959">
            <w:pPr>
              <w:rPr>
                <w:rFonts w:cstheme="minorHAnsi"/>
                <w:sz w:val="20"/>
                <w:szCs w:val="20"/>
              </w:rPr>
            </w:pPr>
          </w:p>
        </w:tc>
      </w:tr>
      <w:tr w:rsidR="00577959" w:rsidRPr="004C6C3C" w:rsidTr="00577959">
        <w:tc>
          <w:tcPr>
            <w:tcW w:w="0" w:type="auto"/>
          </w:tcPr>
          <w:p w:rsidR="00862EAF" w:rsidRPr="004C6C3C" w:rsidRDefault="00862EAF" w:rsidP="00577959">
            <w:pPr>
              <w:rPr>
                <w:rFonts w:cstheme="minorHAnsi"/>
                <w:sz w:val="20"/>
                <w:szCs w:val="20"/>
              </w:rPr>
            </w:pPr>
            <w:r w:rsidRPr="004C6C3C">
              <w:rPr>
                <w:rFonts w:cstheme="minorHAnsi"/>
                <w:sz w:val="20"/>
                <w:szCs w:val="20"/>
              </w:rPr>
              <w:t>(3) Die KJM legt die Kriterien für die Eignungsanforderungen nach den Absätzen 1 und 2 im Benehmen mit den anerkannten Einrichtungen der Freiwilligen Selbstkontrolle fest.</w:t>
            </w:r>
          </w:p>
          <w:p w:rsidR="00862EAF" w:rsidRPr="004C6C3C" w:rsidRDefault="00862EAF" w:rsidP="00577959">
            <w:pPr>
              <w:rPr>
                <w:rFonts w:cstheme="minorHAnsi"/>
                <w:sz w:val="20"/>
                <w:szCs w:val="20"/>
              </w:rPr>
            </w:pPr>
          </w:p>
        </w:tc>
        <w:tc>
          <w:tcPr>
            <w:tcW w:w="0" w:type="auto"/>
          </w:tcPr>
          <w:p w:rsidR="00862EAF" w:rsidRPr="004C6C3C" w:rsidRDefault="00862EAF" w:rsidP="00577959">
            <w:pPr>
              <w:rPr>
                <w:rFonts w:cstheme="minorHAnsi"/>
                <w:sz w:val="20"/>
                <w:szCs w:val="20"/>
              </w:rPr>
            </w:pPr>
          </w:p>
        </w:tc>
        <w:tc>
          <w:tcPr>
            <w:tcW w:w="0" w:type="auto"/>
          </w:tcPr>
          <w:p w:rsidR="00862EAF" w:rsidRPr="004C6C3C" w:rsidRDefault="00862EAF" w:rsidP="00577959">
            <w:pPr>
              <w:rPr>
                <w:rFonts w:cstheme="minorHAnsi"/>
                <w:sz w:val="20"/>
                <w:szCs w:val="20"/>
              </w:rPr>
            </w:pPr>
          </w:p>
        </w:tc>
      </w:tr>
      <w:tr w:rsidR="00577959" w:rsidRPr="004C6C3C" w:rsidTr="00577959">
        <w:tc>
          <w:tcPr>
            <w:tcW w:w="0" w:type="auto"/>
          </w:tcPr>
          <w:p w:rsidR="00862EAF" w:rsidRPr="004C6C3C" w:rsidRDefault="00862EAF" w:rsidP="00577959">
            <w:pPr>
              <w:rPr>
                <w:rFonts w:cstheme="minorHAnsi"/>
                <w:sz w:val="20"/>
                <w:szCs w:val="20"/>
              </w:rPr>
            </w:pPr>
            <w:r w:rsidRPr="004C6C3C">
              <w:rPr>
                <w:rFonts w:cstheme="minorHAnsi"/>
                <w:sz w:val="20"/>
                <w:szCs w:val="20"/>
              </w:rPr>
              <w:t>(4) Hat eine anerkannte Einrichtung der Freiwilligen Selbstkontrolle ein Jugendschutzprogramm als nach Absatz 1 oder 2 geeignet beurteilt, hat sie die Beurteilung mindestens alle drei Jahre zu überprüfen. Sie hat auf die Behebung von Fehlfunktionen hinzuwirken. Die Beurteilungen nach den Absätzen 1 und 2 und die Ergebnisse ihrer Überprüfung nach Satz 1 sind unverzüglich in geeigneter Form zu veröffentlichen.</w:t>
            </w:r>
          </w:p>
          <w:p w:rsidR="00862EAF" w:rsidRPr="004C6C3C" w:rsidRDefault="00862EAF" w:rsidP="00577959">
            <w:pPr>
              <w:rPr>
                <w:rFonts w:cstheme="minorHAnsi"/>
                <w:sz w:val="20"/>
                <w:szCs w:val="20"/>
              </w:rPr>
            </w:pPr>
          </w:p>
        </w:tc>
        <w:tc>
          <w:tcPr>
            <w:tcW w:w="0" w:type="auto"/>
          </w:tcPr>
          <w:p w:rsidR="00862EAF" w:rsidRPr="004C6C3C" w:rsidRDefault="00862EAF" w:rsidP="00577959">
            <w:pPr>
              <w:rPr>
                <w:rFonts w:cstheme="minorHAnsi"/>
                <w:sz w:val="20"/>
                <w:szCs w:val="20"/>
              </w:rPr>
            </w:pPr>
          </w:p>
        </w:tc>
        <w:tc>
          <w:tcPr>
            <w:tcW w:w="0" w:type="auto"/>
          </w:tcPr>
          <w:p w:rsidR="00862EAF" w:rsidRPr="004C6C3C" w:rsidRDefault="00862EAF" w:rsidP="00577959">
            <w:pPr>
              <w:rPr>
                <w:rFonts w:cstheme="minorHAnsi"/>
                <w:sz w:val="20"/>
                <w:szCs w:val="20"/>
              </w:rPr>
            </w:pPr>
          </w:p>
        </w:tc>
      </w:tr>
      <w:tr w:rsidR="00577959" w:rsidRPr="004C6C3C" w:rsidTr="00577959">
        <w:tc>
          <w:tcPr>
            <w:tcW w:w="0" w:type="auto"/>
          </w:tcPr>
          <w:p w:rsidR="00862EAF" w:rsidRPr="004C6C3C" w:rsidRDefault="00862EAF" w:rsidP="00577959">
            <w:pPr>
              <w:rPr>
                <w:rFonts w:cstheme="minorHAnsi"/>
                <w:sz w:val="20"/>
                <w:szCs w:val="20"/>
              </w:rPr>
            </w:pPr>
            <w:r w:rsidRPr="004C6C3C">
              <w:rPr>
                <w:rFonts w:cstheme="minorHAnsi"/>
                <w:sz w:val="20"/>
                <w:szCs w:val="20"/>
              </w:rPr>
              <w:t>(5) Wer gewerbsmäßig oder in großem Umfang Telemedien verbreitet oder zugänglich macht, soll auch die für Kinder oder Jugendliche unbedenklichen Angebote für ein geeignetes Jugendschutzprogramm nach den Absätzen 1 und 2 programmieren, soweit dies zumutbar und ohne unverhältnismäßige Kosten möglich ist.</w:t>
            </w:r>
          </w:p>
          <w:p w:rsidR="00862EAF" w:rsidRPr="004C6C3C" w:rsidRDefault="00862EAF" w:rsidP="00577959">
            <w:pPr>
              <w:rPr>
                <w:rFonts w:cstheme="minorHAnsi"/>
                <w:sz w:val="20"/>
                <w:szCs w:val="20"/>
              </w:rPr>
            </w:pPr>
          </w:p>
        </w:tc>
        <w:tc>
          <w:tcPr>
            <w:tcW w:w="0" w:type="auto"/>
          </w:tcPr>
          <w:p w:rsidR="00862EAF" w:rsidRPr="004C6C3C" w:rsidRDefault="00862EAF" w:rsidP="00577959">
            <w:pPr>
              <w:rPr>
                <w:rFonts w:cstheme="minorHAnsi"/>
                <w:sz w:val="20"/>
                <w:szCs w:val="20"/>
              </w:rPr>
            </w:pPr>
          </w:p>
        </w:tc>
        <w:tc>
          <w:tcPr>
            <w:tcW w:w="0" w:type="auto"/>
          </w:tcPr>
          <w:p w:rsidR="00862EAF" w:rsidRPr="004C6C3C" w:rsidRDefault="00862EAF" w:rsidP="00577959">
            <w:pPr>
              <w:rPr>
                <w:rFonts w:cstheme="minorHAnsi"/>
                <w:sz w:val="20"/>
                <w:szCs w:val="20"/>
              </w:rPr>
            </w:pPr>
          </w:p>
        </w:tc>
      </w:tr>
      <w:tr w:rsidR="00577959" w:rsidRPr="004C6C3C" w:rsidTr="00577959">
        <w:tc>
          <w:tcPr>
            <w:tcW w:w="0" w:type="auto"/>
          </w:tcPr>
          <w:p w:rsidR="00862EAF" w:rsidRPr="004C6C3C" w:rsidRDefault="00862EAF" w:rsidP="00577959">
            <w:pPr>
              <w:rPr>
                <w:rFonts w:cstheme="minorHAnsi"/>
                <w:sz w:val="20"/>
                <w:szCs w:val="20"/>
              </w:rPr>
            </w:pPr>
            <w:r w:rsidRPr="004C6C3C">
              <w:rPr>
                <w:rFonts w:cstheme="minorHAnsi"/>
                <w:sz w:val="20"/>
                <w:szCs w:val="20"/>
              </w:rPr>
              <w:t>(6) Die anerkannten Einrichtungen der Freiwilligen Selbstkontrolle können im Benehmen mit der KJM zur Förderung des technischen Jugendschutzes Modellversuche durchführen und Verfahren vereinbaren. Gleiches gilt für Altersklassifizierungssysteme, die von anerkannten Einrichtungen der Freiwilligen Selbstkontrolle zur Verfügung gestellt werden.</w:t>
            </w:r>
          </w:p>
          <w:p w:rsidR="00862EAF" w:rsidRPr="004C6C3C" w:rsidRDefault="00862EAF" w:rsidP="00577959">
            <w:pPr>
              <w:rPr>
                <w:rFonts w:cstheme="minorHAnsi"/>
                <w:sz w:val="20"/>
                <w:szCs w:val="20"/>
              </w:rPr>
            </w:pPr>
          </w:p>
        </w:tc>
        <w:tc>
          <w:tcPr>
            <w:tcW w:w="0" w:type="auto"/>
          </w:tcPr>
          <w:p w:rsidR="00862EAF" w:rsidRPr="004C6C3C" w:rsidRDefault="00862EAF" w:rsidP="00577959">
            <w:pPr>
              <w:rPr>
                <w:rFonts w:cstheme="minorHAnsi"/>
                <w:sz w:val="20"/>
                <w:szCs w:val="20"/>
              </w:rPr>
            </w:pPr>
          </w:p>
        </w:tc>
        <w:tc>
          <w:tcPr>
            <w:tcW w:w="0" w:type="auto"/>
          </w:tcPr>
          <w:p w:rsidR="00862EAF" w:rsidRPr="004C6C3C" w:rsidRDefault="00862EAF" w:rsidP="00577959">
            <w:pPr>
              <w:rPr>
                <w:rFonts w:cstheme="minorHAnsi"/>
                <w:sz w:val="20"/>
                <w:szCs w:val="20"/>
              </w:rPr>
            </w:pPr>
          </w:p>
        </w:tc>
      </w:tr>
      <w:tr w:rsidR="00577959" w:rsidRPr="004C6C3C" w:rsidTr="00577959">
        <w:tc>
          <w:tcPr>
            <w:tcW w:w="0" w:type="auto"/>
          </w:tcPr>
          <w:p w:rsidR="00862EAF" w:rsidRDefault="00862EAF" w:rsidP="00577959">
            <w:pPr>
              <w:jc w:val="center"/>
              <w:rPr>
                <w:rFonts w:cstheme="minorHAnsi"/>
                <w:b/>
                <w:sz w:val="20"/>
                <w:szCs w:val="20"/>
              </w:rPr>
            </w:pPr>
            <w:r w:rsidRPr="004C6C3C">
              <w:rPr>
                <w:rFonts w:cstheme="minorHAnsi"/>
                <w:b/>
                <w:sz w:val="20"/>
                <w:szCs w:val="20"/>
              </w:rPr>
              <w:lastRenderedPageBreak/>
              <w:t>§ 12</w:t>
            </w:r>
          </w:p>
          <w:p w:rsidR="00862EAF" w:rsidRPr="004C6C3C" w:rsidRDefault="00862EAF" w:rsidP="00577959">
            <w:pPr>
              <w:jc w:val="center"/>
              <w:rPr>
                <w:rFonts w:cstheme="minorHAnsi"/>
                <w:sz w:val="20"/>
                <w:szCs w:val="20"/>
              </w:rPr>
            </w:pPr>
            <w:r w:rsidRPr="004C6C3C">
              <w:rPr>
                <w:rFonts w:cstheme="minorHAnsi"/>
                <w:b/>
                <w:sz w:val="20"/>
                <w:szCs w:val="20"/>
              </w:rPr>
              <w:t>Kennzeichnungspflicht</w:t>
            </w:r>
          </w:p>
        </w:tc>
        <w:tc>
          <w:tcPr>
            <w:tcW w:w="0" w:type="auto"/>
          </w:tcPr>
          <w:p w:rsidR="00862EAF" w:rsidRDefault="00862EAF" w:rsidP="00577959">
            <w:pPr>
              <w:jc w:val="center"/>
              <w:rPr>
                <w:rFonts w:cstheme="minorHAnsi"/>
                <w:b/>
                <w:color w:val="FF0000"/>
                <w:sz w:val="20"/>
                <w:szCs w:val="20"/>
                <w:u w:val="single"/>
              </w:rPr>
            </w:pPr>
            <w:r w:rsidRPr="00BD0956">
              <w:rPr>
                <w:rFonts w:cstheme="minorHAnsi"/>
                <w:b/>
                <w:color w:val="FF0000"/>
                <w:sz w:val="20"/>
                <w:szCs w:val="20"/>
                <w:u w:val="single"/>
              </w:rPr>
              <w:t>§ 12</w:t>
            </w:r>
          </w:p>
          <w:p w:rsidR="00862EAF" w:rsidRPr="00BD0956" w:rsidRDefault="00862EAF" w:rsidP="00577959">
            <w:pPr>
              <w:jc w:val="center"/>
              <w:rPr>
                <w:rFonts w:cstheme="minorHAnsi"/>
                <w:b/>
                <w:sz w:val="20"/>
                <w:szCs w:val="20"/>
                <w:u w:val="single"/>
              </w:rPr>
            </w:pPr>
            <w:r w:rsidRPr="00BD0956">
              <w:rPr>
                <w:rFonts w:cstheme="minorHAnsi"/>
                <w:b/>
                <w:color w:val="FF0000"/>
                <w:sz w:val="20"/>
                <w:szCs w:val="20"/>
                <w:u w:val="single"/>
              </w:rPr>
              <w:t xml:space="preserve">Anforderungen an </w:t>
            </w:r>
            <w:r w:rsidR="00D44690">
              <w:rPr>
                <w:rFonts w:cstheme="minorHAnsi"/>
                <w:b/>
                <w:color w:val="FF0000"/>
                <w:sz w:val="20"/>
                <w:szCs w:val="20"/>
                <w:u w:val="single"/>
              </w:rPr>
              <w:t xml:space="preserve">Anbieter von </w:t>
            </w:r>
            <w:r w:rsidRPr="00BD0956">
              <w:rPr>
                <w:rFonts w:cstheme="minorHAnsi"/>
                <w:b/>
                <w:color w:val="FF0000"/>
                <w:sz w:val="20"/>
                <w:szCs w:val="20"/>
                <w:u w:val="single"/>
              </w:rPr>
              <w:t>Betriebssysteme</w:t>
            </w:r>
            <w:r w:rsidR="00D44690">
              <w:rPr>
                <w:rFonts w:cstheme="minorHAnsi"/>
                <w:b/>
                <w:color w:val="FF0000"/>
                <w:sz w:val="20"/>
                <w:szCs w:val="20"/>
                <w:u w:val="single"/>
              </w:rPr>
              <w:t>n</w:t>
            </w:r>
          </w:p>
        </w:tc>
        <w:tc>
          <w:tcPr>
            <w:tcW w:w="0" w:type="auto"/>
          </w:tcPr>
          <w:p w:rsidR="00862EAF" w:rsidRPr="004C6C3C" w:rsidRDefault="00862EAF" w:rsidP="00577959">
            <w:pPr>
              <w:rPr>
                <w:rFonts w:cstheme="minorHAnsi"/>
                <w:sz w:val="20"/>
                <w:szCs w:val="20"/>
              </w:rPr>
            </w:pPr>
          </w:p>
        </w:tc>
      </w:tr>
      <w:tr w:rsidR="00577959" w:rsidRPr="004C6C3C" w:rsidTr="00577959">
        <w:tc>
          <w:tcPr>
            <w:tcW w:w="0" w:type="auto"/>
          </w:tcPr>
          <w:p w:rsidR="00862EAF" w:rsidRPr="004C6C3C" w:rsidRDefault="00862EAF" w:rsidP="00577959">
            <w:pPr>
              <w:rPr>
                <w:rFonts w:cstheme="minorHAnsi"/>
                <w:sz w:val="20"/>
                <w:szCs w:val="20"/>
              </w:rPr>
            </w:pPr>
            <w:r w:rsidRPr="004C6C3C">
              <w:rPr>
                <w:rFonts w:cstheme="minorHAnsi"/>
                <w:sz w:val="20"/>
                <w:szCs w:val="20"/>
              </w:rPr>
              <w:t>Anbieter von Telemedien, die ganz oder im Wesentlichen inhaltsgleich mit Filmen oder Spielen auf Bildträgern im Sinne des Jugendschutzgesetzes sind, müssen auf eine Kennzeichnung nach dem Jugendschutzgesetz in ihrem Angebot deutlich hinweisen. Für Fassungen von Filmen und Spielen in Telemedien, die wie solche auf Trägermedien vorlagefähig sind, kann das Kennzeichnungsverfahren nach dem Jugendschutzgesetz durchgeführt werden.</w:t>
            </w:r>
          </w:p>
          <w:p w:rsidR="00862EAF" w:rsidRPr="004C6C3C" w:rsidRDefault="00862EAF" w:rsidP="00577959">
            <w:pPr>
              <w:rPr>
                <w:rFonts w:cstheme="minorHAnsi"/>
                <w:sz w:val="20"/>
                <w:szCs w:val="20"/>
              </w:rPr>
            </w:pPr>
          </w:p>
        </w:tc>
        <w:tc>
          <w:tcPr>
            <w:tcW w:w="0" w:type="auto"/>
          </w:tcPr>
          <w:p w:rsidR="00862EAF" w:rsidRPr="00BD0956" w:rsidRDefault="00862EAF" w:rsidP="00577959">
            <w:pPr>
              <w:rPr>
                <w:rFonts w:cstheme="minorHAnsi"/>
                <w:color w:val="FF0000"/>
                <w:sz w:val="20"/>
                <w:szCs w:val="20"/>
                <w:u w:val="single"/>
              </w:rPr>
            </w:pPr>
            <w:r w:rsidRPr="00BD0956">
              <w:rPr>
                <w:rFonts w:cstheme="minorHAnsi"/>
                <w:color w:val="FF0000"/>
                <w:sz w:val="20"/>
                <w:szCs w:val="20"/>
                <w:u w:val="single"/>
              </w:rPr>
              <w:t>(1)</w:t>
            </w:r>
            <w:r w:rsidR="00EC44CA">
              <w:rPr>
                <w:rFonts w:cstheme="minorHAnsi"/>
                <w:color w:val="FF0000"/>
                <w:sz w:val="20"/>
                <w:szCs w:val="20"/>
                <w:u w:val="single"/>
              </w:rPr>
              <w:t xml:space="preserve"> </w:t>
            </w:r>
            <w:r w:rsidR="00FE4181">
              <w:rPr>
                <w:rFonts w:cstheme="minorHAnsi"/>
                <w:color w:val="FF0000"/>
                <w:sz w:val="20"/>
                <w:szCs w:val="20"/>
                <w:u w:val="single"/>
              </w:rPr>
              <w:t xml:space="preserve">Anbieter </w:t>
            </w:r>
            <w:r w:rsidR="00EA7710">
              <w:rPr>
                <w:rFonts w:cstheme="minorHAnsi"/>
                <w:color w:val="FF0000"/>
                <w:sz w:val="20"/>
                <w:szCs w:val="20"/>
                <w:u w:val="single"/>
              </w:rPr>
              <w:t>von</w:t>
            </w:r>
            <w:r w:rsidRPr="00BD0956">
              <w:rPr>
                <w:rFonts w:cstheme="minorHAnsi"/>
                <w:color w:val="FF0000"/>
                <w:sz w:val="20"/>
                <w:szCs w:val="20"/>
                <w:u w:val="single"/>
              </w:rPr>
              <w:t xml:space="preserve"> Betriebssysteme</w:t>
            </w:r>
            <w:r w:rsidR="00EA7710">
              <w:rPr>
                <w:rFonts w:cstheme="minorHAnsi"/>
                <w:color w:val="FF0000"/>
                <w:sz w:val="20"/>
                <w:szCs w:val="20"/>
                <w:u w:val="single"/>
              </w:rPr>
              <w:t>n</w:t>
            </w:r>
            <w:r w:rsidRPr="00BD0956">
              <w:rPr>
                <w:rFonts w:cstheme="minorHAnsi"/>
                <w:color w:val="FF0000"/>
                <w:sz w:val="20"/>
                <w:szCs w:val="20"/>
                <w:u w:val="single"/>
              </w:rPr>
              <w:t xml:space="preserve">, die von </w:t>
            </w:r>
            <w:r w:rsidR="000F1282">
              <w:rPr>
                <w:rFonts w:cstheme="minorHAnsi"/>
                <w:color w:val="FF0000"/>
                <w:sz w:val="20"/>
                <w:szCs w:val="20"/>
                <w:u w:val="single"/>
              </w:rPr>
              <w:t xml:space="preserve">der KJM </w:t>
            </w:r>
            <w:r w:rsidR="00A03D00">
              <w:rPr>
                <w:rFonts w:cstheme="minorHAnsi"/>
                <w:color w:val="FF0000"/>
                <w:sz w:val="20"/>
                <w:szCs w:val="20"/>
                <w:u w:val="single"/>
              </w:rPr>
              <w:t>als von</w:t>
            </w:r>
            <w:r w:rsidR="000F1282">
              <w:rPr>
                <w:rFonts w:cstheme="minorHAnsi"/>
                <w:color w:val="FF0000"/>
                <w:sz w:val="20"/>
                <w:szCs w:val="20"/>
                <w:u w:val="single"/>
              </w:rPr>
              <w:t xml:space="preserve"> </w:t>
            </w:r>
            <w:r w:rsidRPr="00BD0956">
              <w:rPr>
                <w:rFonts w:cstheme="minorHAnsi"/>
                <w:color w:val="FF0000"/>
                <w:sz w:val="20"/>
                <w:szCs w:val="20"/>
                <w:u w:val="single"/>
              </w:rPr>
              <w:t>Kindern und Jugendlichen üblicherweise genutz</w:t>
            </w:r>
            <w:r w:rsidR="00EA7710">
              <w:rPr>
                <w:rFonts w:cstheme="minorHAnsi"/>
                <w:color w:val="FF0000"/>
                <w:sz w:val="20"/>
                <w:szCs w:val="20"/>
                <w:u w:val="single"/>
              </w:rPr>
              <w:t>t</w:t>
            </w:r>
            <w:r w:rsidR="00D44690">
              <w:rPr>
                <w:rFonts w:cstheme="minorHAnsi"/>
                <w:color w:val="FF0000"/>
                <w:sz w:val="20"/>
                <w:szCs w:val="20"/>
                <w:u w:val="single"/>
              </w:rPr>
              <w:t xml:space="preserve"> </w:t>
            </w:r>
            <w:r w:rsidR="00A03D00">
              <w:rPr>
                <w:rFonts w:cstheme="minorHAnsi"/>
                <w:color w:val="FF0000"/>
                <w:sz w:val="20"/>
                <w:szCs w:val="20"/>
                <w:u w:val="single"/>
              </w:rPr>
              <w:t xml:space="preserve">bestimmt </w:t>
            </w:r>
            <w:r w:rsidRPr="00BD0956">
              <w:rPr>
                <w:rFonts w:cstheme="minorHAnsi"/>
                <w:color w:val="FF0000"/>
                <w:sz w:val="20"/>
                <w:szCs w:val="20"/>
                <w:u w:val="single"/>
              </w:rPr>
              <w:t xml:space="preserve">werden, </w:t>
            </w:r>
            <w:r w:rsidR="00FE4181">
              <w:rPr>
                <w:rFonts w:cstheme="minorHAnsi"/>
                <w:color w:val="FF0000"/>
                <w:sz w:val="20"/>
                <w:szCs w:val="20"/>
                <w:u w:val="single"/>
              </w:rPr>
              <w:t xml:space="preserve">stellen sicher, dass </w:t>
            </w:r>
            <w:r w:rsidR="00D44690">
              <w:rPr>
                <w:rFonts w:cstheme="minorHAnsi"/>
                <w:color w:val="FF0000"/>
                <w:sz w:val="20"/>
                <w:szCs w:val="20"/>
                <w:u w:val="single"/>
              </w:rPr>
              <w:t xml:space="preserve">die </w:t>
            </w:r>
            <w:r w:rsidR="00FE4181">
              <w:rPr>
                <w:rFonts w:cstheme="minorHAnsi"/>
                <w:color w:val="FF0000"/>
                <w:sz w:val="20"/>
                <w:szCs w:val="20"/>
                <w:u w:val="single"/>
              </w:rPr>
              <w:t xml:space="preserve">von </w:t>
            </w:r>
            <w:r w:rsidR="00EA7710">
              <w:rPr>
                <w:rFonts w:cstheme="minorHAnsi"/>
                <w:color w:val="FF0000"/>
                <w:sz w:val="20"/>
                <w:szCs w:val="20"/>
                <w:u w:val="single"/>
              </w:rPr>
              <w:t>i</w:t>
            </w:r>
            <w:r w:rsidR="00FE4181">
              <w:rPr>
                <w:rFonts w:cstheme="minorHAnsi"/>
                <w:color w:val="FF0000"/>
                <w:sz w:val="20"/>
                <w:szCs w:val="20"/>
                <w:u w:val="single"/>
              </w:rPr>
              <w:t xml:space="preserve">hnen </w:t>
            </w:r>
            <w:r w:rsidR="003C0EF7">
              <w:rPr>
                <w:rFonts w:cstheme="minorHAnsi"/>
                <w:color w:val="FF0000"/>
                <w:sz w:val="20"/>
                <w:szCs w:val="20"/>
                <w:u w:val="single"/>
              </w:rPr>
              <w:t>bereitgestellten</w:t>
            </w:r>
            <w:r w:rsidR="00FE4181">
              <w:rPr>
                <w:rFonts w:cstheme="minorHAnsi"/>
                <w:color w:val="FF0000"/>
                <w:sz w:val="20"/>
                <w:szCs w:val="20"/>
                <w:u w:val="single"/>
              </w:rPr>
              <w:t xml:space="preserve"> Betriebssysteme</w:t>
            </w:r>
            <w:r w:rsidRPr="00BD0956">
              <w:rPr>
                <w:rFonts w:cstheme="minorHAnsi"/>
                <w:color w:val="FF0000"/>
                <w:sz w:val="20"/>
                <w:szCs w:val="20"/>
                <w:u w:val="single"/>
              </w:rPr>
              <w:t xml:space="preserve"> über eine den nachfolgenden Absätzen entsprechende Jugendschutzvorrichtung verfügen. Die Jugendschutzvorrichtung muss in einfacher, leicht zugänglicher und abgesicherter Weise aktiviert</w:t>
            </w:r>
            <w:r w:rsidR="00B25F9B">
              <w:rPr>
                <w:rFonts w:cstheme="minorHAnsi"/>
                <w:color w:val="FF0000"/>
                <w:sz w:val="20"/>
                <w:szCs w:val="20"/>
                <w:u w:val="single"/>
              </w:rPr>
              <w:t>,</w:t>
            </w:r>
            <w:r w:rsidRPr="00BD0956">
              <w:rPr>
                <w:rFonts w:cstheme="minorHAnsi"/>
                <w:color w:val="FF0000"/>
                <w:sz w:val="20"/>
                <w:szCs w:val="20"/>
                <w:u w:val="single"/>
              </w:rPr>
              <w:t xml:space="preserve"> deaktiviert</w:t>
            </w:r>
            <w:r w:rsidR="00B25F9B">
              <w:rPr>
                <w:rFonts w:cstheme="minorHAnsi"/>
                <w:color w:val="FF0000"/>
                <w:sz w:val="20"/>
                <w:szCs w:val="20"/>
                <w:u w:val="single"/>
              </w:rPr>
              <w:t xml:space="preserve"> und angepasst</w:t>
            </w:r>
            <w:r w:rsidRPr="00BD0956">
              <w:rPr>
                <w:rFonts w:cstheme="minorHAnsi"/>
                <w:color w:val="FF0000"/>
                <w:sz w:val="20"/>
                <w:szCs w:val="20"/>
                <w:u w:val="single"/>
              </w:rPr>
              <w:t xml:space="preserve"> werden können. Zudem ist bei</w:t>
            </w:r>
          </w:p>
          <w:p w:rsidR="00862EAF" w:rsidRPr="00BD0956" w:rsidRDefault="00862EAF" w:rsidP="00577959">
            <w:pPr>
              <w:rPr>
                <w:rFonts w:cstheme="minorHAnsi"/>
                <w:color w:val="FF0000"/>
                <w:sz w:val="20"/>
                <w:szCs w:val="20"/>
                <w:u w:val="single"/>
              </w:rPr>
            </w:pPr>
          </w:p>
          <w:p w:rsidR="00862EAF" w:rsidRPr="00BD0956" w:rsidRDefault="00862EAF" w:rsidP="00577959">
            <w:pPr>
              <w:pStyle w:val="Listenabsatz"/>
              <w:numPr>
                <w:ilvl w:val="1"/>
                <w:numId w:val="14"/>
              </w:numPr>
              <w:ind w:left="602"/>
              <w:rPr>
                <w:rFonts w:asciiTheme="minorHAnsi" w:hAnsiTheme="minorHAnsi" w:cstheme="minorHAnsi"/>
                <w:color w:val="FF0000"/>
                <w:sz w:val="20"/>
                <w:szCs w:val="20"/>
                <w:u w:val="single"/>
              </w:rPr>
            </w:pPr>
            <w:r w:rsidRPr="00BD0956">
              <w:rPr>
                <w:rFonts w:asciiTheme="minorHAnsi" w:hAnsiTheme="minorHAnsi" w:cstheme="minorHAnsi"/>
                <w:color w:val="FF0000"/>
                <w:sz w:val="20"/>
                <w:szCs w:val="20"/>
                <w:u w:val="single"/>
              </w:rPr>
              <w:t>erstmaliger Inbetriebnahme,</w:t>
            </w:r>
          </w:p>
          <w:p w:rsidR="00862EAF" w:rsidRPr="00BD0956" w:rsidRDefault="00862EAF" w:rsidP="00577959">
            <w:pPr>
              <w:pStyle w:val="Listenabsatz"/>
              <w:numPr>
                <w:ilvl w:val="1"/>
                <w:numId w:val="14"/>
              </w:numPr>
              <w:ind w:left="602"/>
              <w:rPr>
                <w:rFonts w:asciiTheme="minorHAnsi" w:hAnsiTheme="minorHAnsi" w:cstheme="minorHAnsi"/>
                <w:color w:val="FF0000"/>
                <w:sz w:val="20"/>
                <w:szCs w:val="20"/>
                <w:u w:val="single"/>
              </w:rPr>
            </w:pPr>
            <w:r w:rsidRPr="00BD0956">
              <w:rPr>
                <w:rFonts w:asciiTheme="minorHAnsi" w:hAnsiTheme="minorHAnsi" w:cstheme="minorHAnsi"/>
                <w:color w:val="FF0000"/>
                <w:sz w:val="20"/>
                <w:szCs w:val="20"/>
                <w:u w:val="single"/>
              </w:rPr>
              <w:t xml:space="preserve">erstmaliger </w:t>
            </w:r>
            <w:r>
              <w:rPr>
                <w:rFonts w:asciiTheme="minorHAnsi" w:hAnsiTheme="minorHAnsi" w:cstheme="minorHAnsi"/>
                <w:color w:val="FF0000"/>
                <w:sz w:val="20"/>
                <w:szCs w:val="20"/>
                <w:u w:val="single"/>
              </w:rPr>
              <w:t xml:space="preserve">Bereitstellung </w:t>
            </w:r>
            <w:r w:rsidRPr="00BD0956">
              <w:rPr>
                <w:rFonts w:asciiTheme="minorHAnsi" w:hAnsiTheme="minorHAnsi" w:cstheme="minorHAnsi"/>
                <w:color w:val="FF0000"/>
                <w:sz w:val="20"/>
                <w:szCs w:val="20"/>
                <w:u w:val="single"/>
              </w:rPr>
              <w:t>der Jugendschutzvorrichtung und</w:t>
            </w:r>
          </w:p>
          <w:p w:rsidR="00862EAF" w:rsidRPr="00BD0956" w:rsidRDefault="00862EAF" w:rsidP="00577959">
            <w:pPr>
              <w:pStyle w:val="Listenabsatz"/>
              <w:numPr>
                <w:ilvl w:val="1"/>
                <w:numId w:val="14"/>
              </w:numPr>
              <w:ind w:left="602"/>
              <w:rPr>
                <w:rFonts w:asciiTheme="minorHAnsi" w:hAnsiTheme="minorHAnsi" w:cstheme="minorHAnsi"/>
                <w:color w:val="FF0000"/>
                <w:sz w:val="20"/>
                <w:szCs w:val="20"/>
                <w:u w:val="single"/>
              </w:rPr>
            </w:pPr>
            <w:r>
              <w:rPr>
                <w:rFonts w:asciiTheme="minorHAnsi" w:hAnsiTheme="minorHAnsi" w:cstheme="minorHAnsi"/>
                <w:color w:val="FF0000"/>
                <w:sz w:val="20"/>
                <w:szCs w:val="20"/>
                <w:u w:val="single"/>
              </w:rPr>
              <w:t>Funktionsänderungen</w:t>
            </w:r>
            <w:r w:rsidRPr="00BD0956">
              <w:rPr>
                <w:rFonts w:asciiTheme="minorHAnsi" w:hAnsiTheme="minorHAnsi" w:cstheme="minorHAnsi"/>
                <w:color w:val="FF0000"/>
                <w:sz w:val="20"/>
                <w:szCs w:val="20"/>
                <w:u w:val="single"/>
              </w:rPr>
              <w:t xml:space="preserve"> der Jugendschutzvorrichtung</w:t>
            </w:r>
          </w:p>
          <w:p w:rsidR="00862EAF" w:rsidRPr="00BD0956" w:rsidRDefault="00862EAF" w:rsidP="00577959">
            <w:pPr>
              <w:rPr>
                <w:rFonts w:cstheme="minorHAnsi"/>
                <w:color w:val="FF0000"/>
                <w:sz w:val="20"/>
                <w:szCs w:val="20"/>
                <w:u w:val="single"/>
              </w:rPr>
            </w:pPr>
          </w:p>
          <w:p w:rsidR="00862EAF" w:rsidRDefault="00862EAF" w:rsidP="00577959">
            <w:pPr>
              <w:rPr>
                <w:rFonts w:cstheme="minorHAnsi"/>
                <w:color w:val="FF0000"/>
                <w:sz w:val="20"/>
                <w:szCs w:val="20"/>
                <w:u w:val="single"/>
              </w:rPr>
            </w:pPr>
            <w:r w:rsidRPr="00BD0956">
              <w:rPr>
                <w:rFonts w:cstheme="minorHAnsi"/>
                <w:color w:val="FF0000"/>
                <w:sz w:val="20"/>
                <w:szCs w:val="20"/>
                <w:u w:val="single"/>
              </w:rPr>
              <w:t xml:space="preserve">auf die Möglichkeit, die Jugendschutzvorrichtung </w:t>
            </w:r>
            <w:r w:rsidR="004B3F36">
              <w:rPr>
                <w:rFonts w:cstheme="minorHAnsi"/>
                <w:color w:val="FF0000"/>
                <w:sz w:val="20"/>
                <w:szCs w:val="20"/>
                <w:u w:val="single"/>
              </w:rPr>
              <w:t xml:space="preserve">zu </w:t>
            </w:r>
            <w:r w:rsidRPr="00BD0956">
              <w:rPr>
                <w:rFonts w:cstheme="minorHAnsi"/>
                <w:color w:val="FF0000"/>
                <w:sz w:val="20"/>
                <w:szCs w:val="20"/>
                <w:u w:val="single"/>
              </w:rPr>
              <w:t>aktivieren</w:t>
            </w:r>
            <w:r w:rsidR="00B57259">
              <w:rPr>
                <w:rFonts w:cstheme="minorHAnsi"/>
                <w:color w:val="FF0000"/>
                <w:sz w:val="20"/>
                <w:szCs w:val="20"/>
                <w:u w:val="single"/>
              </w:rPr>
              <w:t xml:space="preserve"> </w:t>
            </w:r>
            <w:r w:rsidR="004B3F36">
              <w:rPr>
                <w:rFonts w:cstheme="minorHAnsi"/>
                <w:color w:val="FF0000"/>
                <w:sz w:val="20"/>
                <w:szCs w:val="20"/>
                <w:u w:val="single"/>
              </w:rPr>
              <w:t>oder</w:t>
            </w:r>
            <w:r>
              <w:rPr>
                <w:rFonts w:cstheme="minorHAnsi"/>
                <w:color w:val="FF0000"/>
                <w:sz w:val="20"/>
                <w:szCs w:val="20"/>
                <w:u w:val="single"/>
              </w:rPr>
              <w:t xml:space="preserve"> an</w:t>
            </w:r>
            <w:r w:rsidR="004B3F36">
              <w:rPr>
                <w:rFonts w:cstheme="minorHAnsi"/>
                <w:color w:val="FF0000"/>
                <w:sz w:val="20"/>
                <w:szCs w:val="20"/>
                <w:u w:val="single"/>
              </w:rPr>
              <w:t>zu</w:t>
            </w:r>
            <w:r>
              <w:rPr>
                <w:rFonts w:cstheme="minorHAnsi"/>
                <w:color w:val="FF0000"/>
                <w:sz w:val="20"/>
                <w:szCs w:val="20"/>
                <w:u w:val="single"/>
              </w:rPr>
              <w:t>passen</w:t>
            </w:r>
            <w:r w:rsidRPr="00BD0956">
              <w:rPr>
                <w:rFonts w:cstheme="minorHAnsi"/>
                <w:color w:val="FF0000"/>
                <w:sz w:val="20"/>
                <w:szCs w:val="20"/>
                <w:u w:val="single"/>
              </w:rPr>
              <w:t xml:space="preserve">, hinzuweisen und </w:t>
            </w:r>
            <w:r>
              <w:rPr>
                <w:rFonts w:cstheme="minorHAnsi"/>
                <w:color w:val="FF0000"/>
                <w:sz w:val="20"/>
                <w:szCs w:val="20"/>
                <w:u w:val="single"/>
              </w:rPr>
              <w:t>die</w:t>
            </w:r>
            <w:r w:rsidR="00B57259">
              <w:rPr>
                <w:rFonts w:cstheme="minorHAnsi"/>
                <w:color w:val="FF0000"/>
                <w:sz w:val="20"/>
                <w:szCs w:val="20"/>
                <w:u w:val="single"/>
              </w:rPr>
              <w:t xml:space="preserve"> </w:t>
            </w:r>
            <w:r>
              <w:rPr>
                <w:rFonts w:cstheme="minorHAnsi"/>
                <w:color w:val="FF0000"/>
                <w:sz w:val="20"/>
                <w:szCs w:val="20"/>
                <w:u w:val="single"/>
              </w:rPr>
              <w:t xml:space="preserve">Aktivierung </w:t>
            </w:r>
            <w:r w:rsidR="00A03D00">
              <w:rPr>
                <w:rFonts w:cstheme="minorHAnsi"/>
                <w:color w:val="FF0000"/>
                <w:sz w:val="20"/>
                <w:szCs w:val="20"/>
                <w:u w:val="single"/>
              </w:rPr>
              <w:t>und</w:t>
            </w:r>
            <w:r>
              <w:rPr>
                <w:rFonts w:cstheme="minorHAnsi"/>
                <w:color w:val="FF0000"/>
                <w:sz w:val="20"/>
                <w:szCs w:val="20"/>
                <w:u w:val="single"/>
              </w:rPr>
              <w:t xml:space="preserve"> Anpas</w:t>
            </w:r>
            <w:r w:rsidR="00A03D00">
              <w:rPr>
                <w:rFonts w:cstheme="minorHAnsi"/>
                <w:color w:val="FF0000"/>
                <w:sz w:val="20"/>
                <w:szCs w:val="20"/>
                <w:u w:val="single"/>
              </w:rPr>
              <w:t>s</w:t>
            </w:r>
            <w:r>
              <w:rPr>
                <w:rFonts w:cstheme="minorHAnsi"/>
                <w:color w:val="FF0000"/>
                <w:sz w:val="20"/>
                <w:szCs w:val="20"/>
                <w:u w:val="single"/>
              </w:rPr>
              <w:t>ung</w:t>
            </w:r>
            <w:r w:rsidRPr="00BD0956">
              <w:rPr>
                <w:rFonts w:cstheme="minorHAnsi"/>
                <w:color w:val="FF0000"/>
                <w:sz w:val="20"/>
                <w:szCs w:val="20"/>
                <w:u w:val="single"/>
              </w:rPr>
              <w:t xml:space="preserve"> zu ermöglichen.</w:t>
            </w:r>
          </w:p>
          <w:p w:rsidR="00B57259" w:rsidRPr="00BD0956" w:rsidRDefault="00B57259" w:rsidP="00577959">
            <w:pPr>
              <w:rPr>
                <w:rFonts w:cstheme="minorHAnsi"/>
                <w:color w:val="FF0000"/>
                <w:sz w:val="20"/>
                <w:szCs w:val="20"/>
                <w:u w:val="single"/>
              </w:rPr>
            </w:pPr>
          </w:p>
        </w:tc>
        <w:tc>
          <w:tcPr>
            <w:tcW w:w="0" w:type="auto"/>
          </w:tcPr>
          <w:p w:rsidR="00FD73F8" w:rsidRPr="00550246" w:rsidRDefault="00FD73F8" w:rsidP="00577959">
            <w:pPr>
              <w:rPr>
                <w:rFonts w:cstheme="minorHAnsi"/>
                <w:i/>
                <w:color w:val="FF0000"/>
                <w:sz w:val="20"/>
                <w:szCs w:val="20"/>
              </w:rPr>
            </w:pPr>
            <w:r w:rsidRPr="00550246">
              <w:rPr>
                <w:rFonts w:cstheme="minorHAnsi"/>
                <w:i/>
                <w:color w:val="FF0000"/>
                <w:sz w:val="20"/>
                <w:szCs w:val="20"/>
              </w:rPr>
              <w:t xml:space="preserve">§ 12 setzt die im Konzeptpapier beschriebenen Pflichten für Anbieter von Betriebssystemen um. </w:t>
            </w:r>
          </w:p>
          <w:p w:rsidR="00FD73F8" w:rsidRPr="00550246" w:rsidRDefault="00FD73F8" w:rsidP="00577959">
            <w:pPr>
              <w:rPr>
                <w:rFonts w:cstheme="minorHAnsi"/>
                <w:i/>
                <w:color w:val="FF0000"/>
                <w:sz w:val="20"/>
                <w:szCs w:val="20"/>
              </w:rPr>
            </w:pPr>
            <w:r w:rsidRPr="00550246">
              <w:rPr>
                <w:rFonts w:cstheme="minorHAnsi"/>
                <w:i/>
                <w:color w:val="FF0000"/>
                <w:sz w:val="20"/>
                <w:szCs w:val="20"/>
              </w:rPr>
              <w:t>Satz 2: Die im Betriebssystem vorgesehene Einstellungsmöglichkeit muss folgende Kriterien aufweisen:</w:t>
            </w:r>
          </w:p>
          <w:p w:rsidR="00FD73F8" w:rsidRPr="00550246" w:rsidRDefault="00FD73F8" w:rsidP="0064243E">
            <w:pPr>
              <w:ind w:left="436" w:hanging="142"/>
              <w:rPr>
                <w:rFonts w:cstheme="minorHAnsi"/>
                <w:i/>
                <w:color w:val="FF0000"/>
                <w:sz w:val="20"/>
                <w:szCs w:val="20"/>
              </w:rPr>
            </w:pPr>
            <w:r w:rsidRPr="00550246">
              <w:rPr>
                <w:rFonts w:cstheme="minorHAnsi"/>
                <w:i/>
                <w:color w:val="FF0000"/>
                <w:sz w:val="20"/>
                <w:szCs w:val="20"/>
              </w:rPr>
              <w:t>- Einfach: leicht zu bedienen</w:t>
            </w:r>
          </w:p>
          <w:p w:rsidR="00FD73F8" w:rsidRPr="00550246" w:rsidRDefault="00FD73F8" w:rsidP="0064243E">
            <w:pPr>
              <w:ind w:left="436" w:hanging="142"/>
              <w:rPr>
                <w:rFonts w:cstheme="minorHAnsi"/>
                <w:i/>
                <w:color w:val="FF0000"/>
                <w:sz w:val="20"/>
                <w:szCs w:val="20"/>
              </w:rPr>
            </w:pPr>
            <w:r w:rsidRPr="00550246">
              <w:rPr>
                <w:rFonts w:cstheme="minorHAnsi"/>
                <w:i/>
                <w:color w:val="FF0000"/>
                <w:sz w:val="20"/>
                <w:szCs w:val="20"/>
              </w:rPr>
              <w:t>- Leicht zugänglich: z.B. im Schnellwahlmenü; an zentraler und leicht einsehbarer Stelle</w:t>
            </w:r>
          </w:p>
          <w:p w:rsidR="00FD73F8" w:rsidRPr="00550246" w:rsidRDefault="00FD73F8" w:rsidP="0064243E">
            <w:pPr>
              <w:ind w:left="436" w:hanging="142"/>
              <w:rPr>
                <w:rFonts w:cstheme="minorHAnsi"/>
                <w:i/>
                <w:color w:val="FF0000"/>
                <w:sz w:val="20"/>
                <w:szCs w:val="20"/>
              </w:rPr>
            </w:pPr>
            <w:r w:rsidRPr="00550246">
              <w:rPr>
                <w:rFonts w:cstheme="minorHAnsi"/>
                <w:i/>
                <w:color w:val="FF0000"/>
                <w:sz w:val="20"/>
                <w:szCs w:val="20"/>
              </w:rPr>
              <w:t>- Abgesichert: unter Berücksichtigung datenschutzrechtlicher Belange und durch angemessene Maßnahmen (z.B. Passwort) vor dem unberechtigten Zugriff (z.B. durch die Kinder) geschützt</w:t>
            </w:r>
            <w:r w:rsidR="00737345" w:rsidRPr="00550246">
              <w:rPr>
                <w:rFonts w:cstheme="minorHAnsi"/>
                <w:i/>
                <w:color w:val="FF0000"/>
                <w:sz w:val="20"/>
                <w:szCs w:val="20"/>
              </w:rPr>
              <w:t>.</w:t>
            </w:r>
          </w:p>
          <w:p w:rsidR="00FD73F8" w:rsidRPr="00550246" w:rsidRDefault="00FD73F8" w:rsidP="00577959">
            <w:pPr>
              <w:rPr>
                <w:rFonts w:cstheme="minorHAnsi"/>
                <w:i/>
                <w:color w:val="FF0000"/>
                <w:sz w:val="20"/>
                <w:szCs w:val="20"/>
              </w:rPr>
            </w:pPr>
          </w:p>
          <w:p w:rsidR="00862EAF" w:rsidRPr="00550246" w:rsidRDefault="00FD73F8" w:rsidP="00577959">
            <w:pPr>
              <w:rPr>
                <w:rFonts w:cstheme="minorHAnsi"/>
                <w:i/>
                <w:color w:val="FF0000"/>
                <w:sz w:val="20"/>
                <w:szCs w:val="20"/>
              </w:rPr>
            </w:pPr>
            <w:r w:rsidRPr="00550246">
              <w:rPr>
                <w:rFonts w:cstheme="minorHAnsi"/>
                <w:i/>
                <w:color w:val="FF0000"/>
                <w:sz w:val="20"/>
                <w:szCs w:val="20"/>
              </w:rPr>
              <w:t>Der Hinweis nach Satz 3 soll regelmäßig erfolgen; Anknüpfungspunkt sind insbesondere funktionsrelevante Updates:</w:t>
            </w:r>
          </w:p>
          <w:p w:rsidR="00862EAF" w:rsidRPr="00550246" w:rsidRDefault="00862EAF" w:rsidP="00577959">
            <w:pPr>
              <w:pStyle w:val="Listenabsatz"/>
              <w:numPr>
                <w:ilvl w:val="0"/>
                <w:numId w:val="24"/>
              </w:numPr>
              <w:rPr>
                <w:rFonts w:asciiTheme="minorHAnsi" w:hAnsiTheme="minorHAnsi" w:cstheme="minorHAnsi"/>
                <w:i/>
                <w:color w:val="FF0000"/>
                <w:sz w:val="20"/>
                <w:szCs w:val="20"/>
              </w:rPr>
            </w:pPr>
            <w:r w:rsidRPr="00550246">
              <w:rPr>
                <w:rFonts w:asciiTheme="minorHAnsi" w:hAnsiTheme="minorHAnsi" w:cstheme="minorHAnsi"/>
                <w:i/>
                <w:color w:val="FF0000"/>
                <w:sz w:val="20"/>
                <w:szCs w:val="20"/>
              </w:rPr>
              <w:t>Ziffer 1: gemeint ist Inbetriebnahme des Geräts; ggf. zudem klarstellen, dass auch Zurückstellen auf Werkseinstellungen / Restart erfasst werden soll</w:t>
            </w:r>
            <w:r w:rsidR="00737345" w:rsidRPr="00550246">
              <w:rPr>
                <w:rFonts w:asciiTheme="minorHAnsi" w:hAnsiTheme="minorHAnsi" w:cstheme="minorHAnsi"/>
                <w:i/>
                <w:color w:val="FF0000"/>
                <w:sz w:val="20"/>
                <w:szCs w:val="20"/>
              </w:rPr>
              <w:t>;</w:t>
            </w:r>
          </w:p>
          <w:p w:rsidR="00862EAF" w:rsidRPr="00550246" w:rsidRDefault="00862EAF" w:rsidP="00577959">
            <w:pPr>
              <w:pStyle w:val="Listenabsatz"/>
              <w:numPr>
                <w:ilvl w:val="0"/>
                <w:numId w:val="24"/>
              </w:numPr>
              <w:rPr>
                <w:rFonts w:asciiTheme="minorHAnsi" w:hAnsiTheme="minorHAnsi" w:cstheme="minorHAnsi"/>
                <w:i/>
                <w:color w:val="FF0000"/>
                <w:sz w:val="20"/>
                <w:szCs w:val="20"/>
              </w:rPr>
            </w:pPr>
            <w:r w:rsidRPr="00550246">
              <w:rPr>
                <w:rFonts w:asciiTheme="minorHAnsi" w:hAnsiTheme="minorHAnsi" w:cstheme="minorHAnsi"/>
                <w:i/>
                <w:color w:val="FF0000"/>
                <w:sz w:val="20"/>
                <w:szCs w:val="20"/>
              </w:rPr>
              <w:t>Ziffer 2: meint die erstmalige Bereitstellung des Jugendschutzsystems durch den Anbieter des Betriebssystems im Sinne einer Funktionserweiterung</w:t>
            </w:r>
            <w:r w:rsidR="00737345" w:rsidRPr="00550246">
              <w:rPr>
                <w:rFonts w:asciiTheme="minorHAnsi" w:hAnsiTheme="minorHAnsi" w:cstheme="minorHAnsi"/>
                <w:i/>
                <w:color w:val="FF0000"/>
                <w:sz w:val="20"/>
                <w:szCs w:val="20"/>
              </w:rPr>
              <w:t>;</w:t>
            </w:r>
          </w:p>
          <w:p w:rsidR="00FD73F8" w:rsidRPr="00550246" w:rsidRDefault="00FD73F8" w:rsidP="00577959">
            <w:pPr>
              <w:pStyle w:val="Listenabsatz"/>
              <w:numPr>
                <w:ilvl w:val="0"/>
                <w:numId w:val="24"/>
              </w:numPr>
              <w:rPr>
                <w:rFonts w:asciiTheme="minorHAnsi" w:hAnsiTheme="minorHAnsi" w:cstheme="minorHAnsi"/>
                <w:i/>
                <w:color w:val="FF0000"/>
                <w:sz w:val="20"/>
                <w:szCs w:val="20"/>
              </w:rPr>
            </w:pPr>
            <w:r w:rsidRPr="00550246">
              <w:rPr>
                <w:rFonts w:asciiTheme="minorHAnsi" w:hAnsiTheme="minorHAnsi" w:cstheme="minorHAnsi"/>
                <w:i/>
                <w:color w:val="FF0000"/>
                <w:sz w:val="20"/>
                <w:szCs w:val="20"/>
              </w:rPr>
              <w:t xml:space="preserve">Ziffer 3: Klarstellung, dass funktionsbezogene Updates der Jugendschutzvorrichtung gemeint </w:t>
            </w:r>
            <w:r w:rsidR="00737345" w:rsidRPr="00550246">
              <w:rPr>
                <w:rFonts w:asciiTheme="minorHAnsi" w:hAnsiTheme="minorHAnsi" w:cstheme="minorHAnsi"/>
                <w:i/>
                <w:color w:val="FF0000"/>
                <w:sz w:val="20"/>
                <w:szCs w:val="20"/>
              </w:rPr>
              <w:t>sind</w:t>
            </w:r>
            <w:r w:rsidRPr="00550246">
              <w:rPr>
                <w:rFonts w:asciiTheme="minorHAnsi" w:hAnsiTheme="minorHAnsi" w:cstheme="minorHAnsi"/>
                <w:i/>
                <w:color w:val="FF0000"/>
                <w:sz w:val="20"/>
                <w:szCs w:val="20"/>
              </w:rPr>
              <w:t>.</w:t>
            </w:r>
          </w:p>
          <w:p w:rsidR="00737345" w:rsidRPr="00550246" w:rsidRDefault="00737345" w:rsidP="00117A32">
            <w:pPr>
              <w:rPr>
                <w:rFonts w:cstheme="minorHAnsi"/>
                <w:i/>
                <w:color w:val="FF0000"/>
                <w:sz w:val="20"/>
                <w:szCs w:val="20"/>
              </w:rPr>
            </w:pPr>
          </w:p>
          <w:p w:rsidR="00EC44CA" w:rsidRPr="00550246" w:rsidRDefault="00EC44CA" w:rsidP="00117A32">
            <w:pPr>
              <w:rPr>
                <w:rFonts w:cstheme="minorHAnsi"/>
                <w:i/>
                <w:color w:val="FF0000"/>
                <w:sz w:val="20"/>
                <w:szCs w:val="20"/>
              </w:rPr>
            </w:pPr>
            <w:r w:rsidRPr="00550246">
              <w:rPr>
                <w:rFonts w:cstheme="minorHAnsi"/>
                <w:i/>
                <w:color w:val="FF0000"/>
                <w:sz w:val="20"/>
                <w:szCs w:val="20"/>
              </w:rPr>
              <w:t>Die Feststellung, welche Betriebssysteme üblicherweise von Kindern und Jugendlichen genutzt werden, bestimmt die KJM auf Grundlage einschlägiger Studien (</w:t>
            </w:r>
            <w:r w:rsidR="00DC7DAE" w:rsidRPr="00550246">
              <w:rPr>
                <w:rFonts w:cstheme="minorHAnsi"/>
                <w:i/>
                <w:color w:val="FF0000"/>
                <w:sz w:val="20"/>
                <w:szCs w:val="20"/>
              </w:rPr>
              <w:t>KIM, JIM</w:t>
            </w:r>
            <w:r w:rsidRPr="00550246">
              <w:rPr>
                <w:rFonts w:cstheme="minorHAnsi"/>
                <w:i/>
                <w:color w:val="FF0000"/>
                <w:sz w:val="20"/>
                <w:szCs w:val="20"/>
              </w:rPr>
              <w:t>).</w:t>
            </w:r>
          </w:p>
          <w:p w:rsidR="00EC44CA" w:rsidRPr="00550246" w:rsidRDefault="00EC44CA" w:rsidP="00117A32">
            <w:pPr>
              <w:rPr>
                <w:rFonts w:cstheme="minorHAnsi"/>
                <w:i/>
                <w:color w:val="FF0000"/>
                <w:sz w:val="20"/>
                <w:szCs w:val="20"/>
              </w:rPr>
            </w:pPr>
          </w:p>
          <w:p w:rsidR="00737345" w:rsidRPr="00550246" w:rsidRDefault="00737345" w:rsidP="00577959">
            <w:pPr>
              <w:rPr>
                <w:rFonts w:cstheme="minorHAnsi"/>
                <w:i/>
                <w:color w:val="FF0000"/>
                <w:sz w:val="20"/>
                <w:szCs w:val="20"/>
              </w:rPr>
            </w:pPr>
            <w:r w:rsidRPr="00550246">
              <w:rPr>
                <w:rFonts w:cstheme="minorHAnsi"/>
                <w:i/>
                <w:color w:val="FF0000"/>
                <w:sz w:val="20"/>
                <w:szCs w:val="20"/>
              </w:rPr>
              <w:lastRenderedPageBreak/>
              <w:t>In der in § 25 getroffenen Übergangsregelung wird festgelegt, dass die Pflicht erst nach der Bestimmung der von Kindern und Jugendlichen üblicherweise genutzten Betriebssysteme durch die KJM besteht.</w:t>
            </w:r>
          </w:p>
          <w:p w:rsidR="00862EAF" w:rsidRPr="00550246" w:rsidRDefault="00862EAF" w:rsidP="00577959">
            <w:pPr>
              <w:ind w:left="360"/>
              <w:rPr>
                <w:i/>
                <w:color w:val="FF0000"/>
              </w:rPr>
            </w:pPr>
          </w:p>
        </w:tc>
      </w:tr>
      <w:tr w:rsidR="00577959" w:rsidRPr="004C6C3C" w:rsidTr="00577959">
        <w:tc>
          <w:tcPr>
            <w:tcW w:w="0" w:type="auto"/>
          </w:tcPr>
          <w:p w:rsidR="00862EAF" w:rsidRPr="004C6C3C" w:rsidRDefault="00862EAF" w:rsidP="00577959">
            <w:pPr>
              <w:rPr>
                <w:rFonts w:cstheme="minorHAnsi"/>
                <w:sz w:val="20"/>
                <w:szCs w:val="20"/>
              </w:rPr>
            </w:pPr>
          </w:p>
        </w:tc>
        <w:tc>
          <w:tcPr>
            <w:tcW w:w="0" w:type="auto"/>
          </w:tcPr>
          <w:p w:rsidR="00862EAF" w:rsidRPr="004C6C3C" w:rsidRDefault="00862EAF" w:rsidP="00ED5C00">
            <w:pPr>
              <w:rPr>
                <w:rFonts w:cstheme="minorHAnsi"/>
                <w:sz w:val="20"/>
                <w:szCs w:val="20"/>
              </w:rPr>
            </w:pPr>
            <w:r w:rsidRPr="00BD0956">
              <w:rPr>
                <w:rFonts w:cstheme="minorHAnsi"/>
                <w:color w:val="FF0000"/>
                <w:sz w:val="20"/>
                <w:szCs w:val="20"/>
                <w:u w:val="single"/>
              </w:rPr>
              <w:t xml:space="preserve">(2) In der Jugendschutzvorrichtung muss eine Altersstufe nach § 5 Abs. 1 Satz 2 eingestellt werden können. Ist eine Altersstufe eingestellt, </w:t>
            </w:r>
            <w:r w:rsidR="00ED5C00">
              <w:rPr>
                <w:rFonts w:cstheme="minorHAnsi"/>
                <w:color w:val="FF0000"/>
                <w:sz w:val="20"/>
                <w:szCs w:val="20"/>
                <w:u w:val="single"/>
              </w:rPr>
              <w:t>ist im Betriebssystem sicherzustellen</w:t>
            </w:r>
            <w:r w:rsidRPr="00BD0956">
              <w:rPr>
                <w:rFonts w:cstheme="minorHAnsi"/>
                <w:color w:val="FF0000"/>
                <w:sz w:val="20"/>
                <w:szCs w:val="20"/>
                <w:u w:val="single"/>
              </w:rPr>
              <w:t>, dass</w:t>
            </w:r>
          </w:p>
        </w:tc>
        <w:tc>
          <w:tcPr>
            <w:tcW w:w="0" w:type="auto"/>
          </w:tcPr>
          <w:p w:rsidR="00FD73F8" w:rsidRPr="00550246" w:rsidRDefault="00FD73F8" w:rsidP="00577959">
            <w:pPr>
              <w:rPr>
                <w:rFonts w:cstheme="minorHAnsi"/>
                <w:i/>
                <w:color w:val="FF0000"/>
                <w:sz w:val="20"/>
                <w:szCs w:val="20"/>
              </w:rPr>
            </w:pPr>
            <w:r w:rsidRPr="00550246">
              <w:rPr>
                <w:rFonts w:cstheme="minorHAnsi"/>
                <w:i/>
                <w:color w:val="FF0000"/>
                <w:sz w:val="20"/>
                <w:szCs w:val="20"/>
              </w:rPr>
              <w:t xml:space="preserve">Absatz 2 legt die Kriterien für den Jugendschutzmodus der Betriebssysteme fest: </w:t>
            </w:r>
          </w:p>
          <w:p w:rsidR="00186BEA" w:rsidRPr="00550246" w:rsidRDefault="00186BEA" w:rsidP="00577959">
            <w:pPr>
              <w:rPr>
                <w:rFonts w:cstheme="minorHAnsi"/>
                <w:i/>
                <w:color w:val="FF0000"/>
                <w:sz w:val="20"/>
                <w:szCs w:val="20"/>
              </w:rPr>
            </w:pPr>
          </w:p>
          <w:p w:rsidR="00FD73F8" w:rsidRPr="00550246" w:rsidRDefault="00FD73F8" w:rsidP="00577959">
            <w:pPr>
              <w:rPr>
                <w:rFonts w:cstheme="minorHAnsi"/>
                <w:i/>
                <w:color w:val="FF0000"/>
                <w:sz w:val="20"/>
                <w:szCs w:val="20"/>
              </w:rPr>
            </w:pPr>
            <w:r w:rsidRPr="00550246">
              <w:rPr>
                <w:rFonts w:cstheme="minorHAnsi"/>
                <w:i/>
                <w:color w:val="FF0000"/>
                <w:sz w:val="20"/>
                <w:szCs w:val="20"/>
              </w:rPr>
              <w:t xml:space="preserve">Satz 1: Die Verpflichtung, eine Altersstufe nach § 5 </w:t>
            </w:r>
            <w:r w:rsidR="0064243E" w:rsidRPr="00550246">
              <w:rPr>
                <w:rFonts w:cstheme="minorHAnsi"/>
                <w:i/>
                <w:color w:val="FF0000"/>
                <w:sz w:val="20"/>
                <w:szCs w:val="20"/>
              </w:rPr>
              <w:t xml:space="preserve">Abs. </w:t>
            </w:r>
            <w:r w:rsidRPr="00550246">
              <w:rPr>
                <w:rFonts w:cstheme="minorHAnsi"/>
                <w:i/>
                <w:color w:val="FF0000"/>
                <w:sz w:val="20"/>
                <w:szCs w:val="20"/>
              </w:rPr>
              <w:t>1 Satz 2 Nr. 1 bis 3 JMStV einstellen zu können, ist Grundlage</w:t>
            </w:r>
            <w:r w:rsidR="00D21CDA" w:rsidRPr="00550246">
              <w:rPr>
                <w:rFonts w:cstheme="minorHAnsi"/>
                <w:i/>
                <w:color w:val="FF0000"/>
                <w:sz w:val="20"/>
                <w:szCs w:val="20"/>
              </w:rPr>
              <w:t xml:space="preserve"> für die weitere Auslesbarkeit.</w:t>
            </w:r>
          </w:p>
          <w:p w:rsidR="00862EAF" w:rsidRPr="00550246" w:rsidRDefault="00862EAF" w:rsidP="00577959">
            <w:pPr>
              <w:rPr>
                <w:rFonts w:cstheme="minorHAnsi"/>
                <w:i/>
                <w:color w:val="FF0000"/>
                <w:sz w:val="20"/>
                <w:szCs w:val="20"/>
              </w:rPr>
            </w:pPr>
          </w:p>
          <w:p w:rsidR="00862EAF" w:rsidRPr="00550246" w:rsidRDefault="00D21CDA" w:rsidP="00577959">
            <w:pPr>
              <w:rPr>
                <w:rFonts w:cstheme="minorHAnsi"/>
                <w:i/>
                <w:color w:val="FF0000"/>
                <w:sz w:val="20"/>
                <w:szCs w:val="20"/>
              </w:rPr>
            </w:pPr>
            <w:r w:rsidRPr="00550246">
              <w:rPr>
                <w:rFonts w:cstheme="minorHAnsi"/>
                <w:i/>
                <w:color w:val="FF0000"/>
                <w:sz w:val="20"/>
                <w:szCs w:val="20"/>
              </w:rPr>
              <w:t xml:space="preserve">Die </w:t>
            </w:r>
            <w:r w:rsidR="00862EAF" w:rsidRPr="00550246">
              <w:rPr>
                <w:rFonts w:cstheme="minorHAnsi"/>
                <w:i/>
                <w:color w:val="FF0000"/>
                <w:sz w:val="20"/>
                <w:szCs w:val="20"/>
              </w:rPr>
              <w:t>Verantwortung für das „Ausgrauen“ bleibt bei dem Betriebssystem.</w:t>
            </w:r>
            <w:r w:rsidR="00D20618" w:rsidRPr="00550246">
              <w:rPr>
                <w:rFonts w:cstheme="minorHAnsi"/>
                <w:i/>
                <w:color w:val="FF0000"/>
                <w:sz w:val="20"/>
                <w:szCs w:val="20"/>
              </w:rPr>
              <w:t xml:space="preserve"> </w:t>
            </w:r>
            <w:r w:rsidRPr="00550246">
              <w:rPr>
                <w:rFonts w:cstheme="minorHAnsi"/>
                <w:i/>
                <w:color w:val="FF0000"/>
                <w:sz w:val="20"/>
                <w:szCs w:val="20"/>
              </w:rPr>
              <w:t xml:space="preserve">Die </w:t>
            </w:r>
            <w:r w:rsidR="00D20618" w:rsidRPr="00550246">
              <w:rPr>
                <w:rFonts w:cstheme="minorHAnsi"/>
                <w:i/>
                <w:color w:val="FF0000"/>
                <w:sz w:val="20"/>
                <w:szCs w:val="20"/>
              </w:rPr>
              <w:t xml:space="preserve">technische Kommunikation </w:t>
            </w:r>
            <w:r w:rsidR="00F75DD3" w:rsidRPr="00550246">
              <w:rPr>
                <w:rFonts w:cstheme="minorHAnsi"/>
                <w:i/>
                <w:color w:val="FF0000"/>
                <w:sz w:val="20"/>
                <w:szCs w:val="20"/>
              </w:rPr>
              <w:t>zwischen App und Betriebssystem</w:t>
            </w:r>
            <w:r w:rsidRPr="00550246">
              <w:rPr>
                <w:rFonts w:cstheme="minorHAnsi"/>
                <w:i/>
                <w:color w:val="FF0000"/>
                <w:sz w:val="20"/>
                <w:szCs w:val="20"/>
              </w:rPr>
              <w:t xml:space="preserve"> ist vergleichbar mit der </w:t>
            </w:r>
            <w:r w:rsidR="00F75DD3" w:rsidRPr="00550246">
              <w:rPr>
                <w:rFonts w:cstheme="minorHAnsi"/>
                <w:i/>
                <w:color w:val="FF0000"/>
                <w:sz w:val="20"/>
                <w:szCs w:val="20"/>
              </w:rPr>
              <w:t>Aktivierung des Flugmodus</w:t>
            </w:r>
            <w:r w:rsidR="00D20618" w:rsidRPr="00550246">
              <w:rPr>
                <w:rFonts w:cstheme="minorHAnsi"/>
                <w:i/>
                <w:color w:val="FF0000"/>
                <w:sz w:val="20"/>
                <w:szCs w:val="20"/>
              </w:rPr>
              <w:t>.</w:t>
            </w:r>
          </w:p>
          <w:p w:rsidR="00373328" w:rsidRPr="00550246" w:rsidRDefault="00373328" w:rsidP="00577959">
            <w:pPr>
              <w:rPr>
                <w:rFonts w:cstheme="minorHAnsi"/>
                <w:i/>
                <w:color w:val="FF0000"/>
                <w:sz w:val="20"/>
                <w:szCs w:val="20"/>
              </w:rPr>
            </w:pPr>
          </w:p>
        </w:tc>
      </w:tr>
      <w:tr w:rsidR="00577959" w:rsidRPr="004C6C3C" w:rsidTr="00577959">
        <w:tc>
          <w:tcPr>
            <w:tcW w:w="0" w:type="auto"/>
          </w:tcPr>
          <w:p w:rsidR="00862EAF" w:rsidRPr="004C6C3C" w:rsidRDefault="00862EAF" w:rsidP="00577959">
            <w:pPr>
              <w:rPr>
                <w:rFonts w:cstheme="minorHAnsi"/>
                <w:sz w:val="20"/>
                <w:szCs w:val="20"/>
              </w:rPr>
            </w:pPr>
          </w:p>
        </w:tc>
        <w:tc>
          <w:tcPr>
            <w:tcW w:w="0" w:type="auto"/>
          </w:tcPr>
          <w:p w:rsidR="00862EAF" w:rsidRPr="00182848" w:rsidRDefault="00B25F9B" w:rsidP="00577959">
            <w:pPr>
              <w:numPr>
                <w:ilvl w:val="0"/>
                <w:numId w:val="15"/>
              </w:numPr>
              <w:contextualSpacing/>
              <w:rPr>
                <w:rFonts w:cstheme="minorHAnsi"/>
                <w:color w:val="FF0000"/>
                <w:sz w:val="20"/>
                <w:szCs w:val="20"/>
                <w:u w:val="single"/>
              </w:rPr>
            </w:pPr>
            <w:r>
              <w:rPr>
                <w:rFonts w:cstheme="minorHAnsi"/>
                <w:color w:val="FF0000"/>
                <w:sz w:val="20"/>
                <w:szCs w:val="20"/>
                <w:u w:val="single"/>
              </w:rPr>
              <w:t xml:space="preserve">bei Browsern, die einen offenen Zugang zum Internet eröffnen, eine Nutzung nur möglich ist, </w:t>
            </w:r>
            <w:r w:rsidR="007E765B">
              <w:rPr>
                <w:rFonts w:cstheme="minorHAnsi"/>
                <w:color w:val="FF0000"/>
                <w:sz w:val="20"/>
                <w:szCs w:val="20"/>
                <w:u w:val="single"/>
              </w:rPr>
              <w:t xml:space="preserve">sofern </w:t>
            </w:r>
            <w:r>
              <w:rPr>
                <w:rFonts w:cstheme="minorHAnsi"/>
                <w:color w:val="FF0000"/>
                <w:sz w:val="20"/>
                <w:szCs w:val="20"/>
                <w:u w:val="single"/>
              </w:rPr>
              <w:t>die</w:t>
            </w:r>
            <w:r w:rsidR="007E765B">
              <w:rPr>
                <w:rFonts w:cstheme="minorHAnsi"/>
                <w:color w:val="FF0000"/>
                <w:sz w:val="20"/>
                <w:szCs w:val="20"/>
                <w:u w:val="single"/>
              </w:rPr>
              <w:t>se</w:t>
            </w:r>
            <w:r>
              <w:rPr>
                <w:rFonts w:cstheme="minorHAnsi"/>
                <w:color w:val="FF0000"/>
                <w:sz w:val="20"/>
                <w:szCs w:val="20"/>
                <w:u w:val="single"/>
              </w:rPr>
              <w:t xml:space="preserve"> eine gesicherte Suchfunktion der üblicherweise genutzten Online-Suchmaschinen aktiviert haben oder deren ungesicherter Zugang individuell</w:t>
            </w:r>
            <w:r w:rsidR="009A36A7">
              <w:rPr>
                <w:rFonts w:cstheme="minorHAnsi"/>
                <w:color w:val="FF0000"/>
                <w:sz w:val="20"/>
                <w:szCs w:val="20"/>
                <w:u w:val="single"/>
              </w:rPr>
              <w:t xml:space="preserve"> und in </w:t>
            </w:r>
            <w:r w:rsidR="009A36A7" w:rsidRPr="00D44690">
              <w:rPr>
                <w:rFonts w:cstheme="minorHAnsi"/>
                <w:color w:val="FF0000"/>
                <w:sz w:val="20"/>
                <w:szCs w:val="20"/>
                <w:u w:val="single"/>
              </w:rPr>
              <w:t>abgesicherter</w:t>
            </w:r>
            <w:r w:rsidR="009A36A7">
              <w:rPr>
                <w:rFonts w:cstheme="minorHAnsi"/>
                <w:color w:val="FF0000"/>
                <w:sz w:val="20"/>
                <w:szCs w:val="20"/>
                <w:u w:val="single"/>
              </w:rPr>
              <w:t xml:space="preserve"> Weise</w:t>
            </w:r>
            <w:r>
              <w:rPr>
                <w:rFonts w:cstheme="minorHAnsi"/>
                <w:color w:val="FF0000"/>
                <w:sz w:val="20"/>
                <w:szCs w:val="20"/>
                <w:u w:val="single"/>
              </w:rPr>
              <w:t xml:space="preserve"> freigeschaltet wurde</w:t>
            </w:r>
            <w:r w:rsidR="00164023">
              <w:rPr>
                <w:rFonts w:cstheme="minorHAnsi"/>
                <w:color w:val="FF0000"/>
                <w:sz w:val="20"/>
                <w:szCs w:val="20"/>
                <w:u w:val="single"/>
              </w:rPr>
              <w:t>,</w:t>
            </w:r>
          </w:p>
          <w:p w:rsidR="00862EAF" w:rsidRPr="004C6C3C" w:rsidRDefault="00862EAF" w:rsidP="00577959">
            <w:pPr>
              <w:rPr>
                <w:rFonts w:cstheme="minorHAnsi"/>
                <w:sz w:val="20"/>
                <w:szCs w:val="20"/>
              </w:rPr>
            </w:pPr>
          </w:p>
        </w:tc>
        <w:tc>
          <w:tcPr>
            <w:tcW w:w="0" w:type="auto"/>
          </w:tcPr>
          <w:p w:rsidR="00D21CDA" w:rsidRPr="00550246" w:rsidRDefault="00D21CDA" w:rsidP="00577959">
            <w:pPr>
              <w:rPr>
                <w:rFonts w:cstheme="minorHAnsi"/>
                <w:i/>
                <w:color w:val="FF0000"/>
                <w:sz w:val="20"/>
                <w:szCs w:val="20"/>
              </w:rPr>
            </w:pPr>
            <w:r w:rsidRPr="00550246">
              <w:rPr>
                <w:rFonts w:cstheme="minorHAnsi"/>
                <w:i/>
                <w:color w:val="FF0000"/>
                <w:sz w:val="20"/>
                <w:szCs w:val="20"/>
              </w:rPr>
              <w:t>Bei Aktivierung des Jugendschutzsystems im Betriebssystem wird die offene Browsersuche eingeschränkt. Es sind grundsätzlich alle Browser nutzbar, die die Anforderungen der Jugendschutzvorrichtung erfüllen. Eine Unterscheidung zwischen systemeigenen und systemfremden Browsern erfolgt nicht mehr. Damit wird den entsprechenden Anmerkungen aus der Anhörung und den Anforderungen des DMA entsprochen.</w:t>
            </w:r>
          </w:p>
          <w:p w:rsidR="00D21CDA" w:rsidRPr="00550246" w:rsidRDefault="00D21CDA" w:rsidP="00577959">
            <w:pPr>
              <w:rPr>
                <w:rFonts w:cstheme="minorHAnsi"/>
                <w:i/>
                <w:color w:val="FF0000"/>
                <w:sz w:val="20"/>
                <w:szCs w:val="20"/>
              </w:rPr>
            </w:pPr>
          </w:p>
          <w:p w:rsidR="00D21CDA" w:rsidRPr="00550246" w:rsidRDefault="00D21CDA" w:rsidP="00577959">
            <w:pPr>
              <w:rPr>
                <w:rFonts w:cstheme="minorHAnsi"/>
                <w:i/>
                <w:color w:val="FF0000"/>
                <w:sz w:val="20"/>
                <w:szCs w:val="20"/>
              </w:rPr>
            </w:pPr>
            <w:r w:rsidRPr="00550246">
              <w:rPr>
                <w:rFonts w:cstheme="minorHAnsi"/>
                <w:i/>
                <w:color w:val="FF0000"/>
                <w:sz w:val="20"/>
                <w:szCs w:val="20"/>
              </w:rPr>
              <w:t>Die Festlegung, welche Online-Suchmaschinen hier relevant sind, richtet sich nach den einschlägigen Studien KIM und JIM. Die Kriterien für die sichere Suche werden nach Abs. 4 von der KJM im Einvernehmen mit den SKE festgelegt.</w:t>
            </w:r>
          </w:p>
          <w:p w:rsidR="00862EAF" w:rsidRPr="00550246" w:rsidRDefault="00862EAF" w:rsidP="00577959">
            <w:pPr>
              <w:rPr>
                <w:rFonts w:cstheme="minorHAnsi"/>
                <w:i/>
                <w:color w:val="FF0000"/>
                <w:sz w:val="20"/>
                <w:szCs w:val="20"/>
              </w:rPr>
            </w:pPr>
          </w:p>
        </w:tc>
      </w:tr>
      <w:tr w:rsidR="00577959" w:rsidRPr="004C6C3C" w:rsidTr="00577959">
        <w:tc>
          <w:tcPr>
            <w:tcW w:w="0" w:type="auto"/>
          </w:tcPr>
          <w:p w:rsidR="00862EAF" w:rsidRPr="004C6C3C" w:rsidRDefault="00862EAF" w:rsidP="00577959">
            <w:pPr>
              <w:rPr>
                <w:rFonts w:cstheme="minorHAnsi"/>
                <w:sz w:val="20"/>
                <w:szCs w:val="20"/>
              </w:rPr>
            </w:pPr>
          </w:p>
        </w:tc>
        <w:tc>
          <w:tcPr>
            <w:tcW w:w="0" w:type="auto"/>
          </w:tcPr>
          <w:p w:rsidR="00862EAF" w:rsidRPr="00182848" w:rsidRDefault="00862EAF" w:rsidP="00577959">
            <w:pPr>
              <w:pStyle w:val="Listenabsatz"/>
              <w:numPr>
                <w:ilvl w:val="0"/>
                <w:numId w:val="15"/>
              </w:numPr>
              <w:rPr>
                <w:rFonts w:asciiTheme="minorHAnsi" w:hAnsiTheme="minorHAnsi" w:cstheme="minorHAnsi"/>
                <w:sz w:val="20"/>
                <w:szCs w:val="20"/>
              </w:rPr>
            </w:pPr>
            <w:r w:rsidRPr="00182848">
              <w:rPr>
                <w:rFonts w:asciiTheme="minorHAnsi" w:hAnsiTheme="minorHAnsi" w:cstheme="minorHAnsi"/>
                <w:color w:val="FF0000"/>
                <w:sz w:val="20"/>
                <w:szCs w:val="20"/>
                <w:u w:val="single"/>
              </w:rPr>
              <w:t xml:space="preserve">die Installation von Apps nur über Vertriebsplattformen möglich ist, die </w:t>
            </w:r>
            <w:r w:rsidR="007E765B">
              <w:rPr>
                <w:rFonts w:asciiTheme="minorHAnsi" w:hAnsiTheme="minorHAnsi" w:cstheme="minorHAnsi"/>
                <w:color w:val="FF0000"/>
                <w:sz w:val="20"/>
                <w:szCs w:val="20"/>
                <w:u w:val="single"/>
              </w:rPr>
              <w:t>die Altersstufe</w:t>
            </w:r>
            <w:r w:rsidRPr="00182848">
              <w:rPr>
                <w:rFonts w:asciiTheme="minorHAnsi" w:hAnsiTheme="minorHAnsi" w:cstheme="minorHAnsi"/>
                <w:color w:val="FF0000"/>
                <w:sz w:val="20"/>
                <w:szCs w:val="20"/>
                <w:u w:val="single"/>
              </w:rPr>
              <w:t xml:space="preserve"> </w:t>
            </w:r>
            <w:r>
              <w:rPr>
                <w:rFonts w:asciiTheme="minorHAnsi" w:hAnsiTheme="minorHAnsi" w:cstheme="minorHAnsi"/>
                <w:color w:val="FF0000"/>
                <w:sz w:val="20"/>
                <w:szCs w:val="20"/>
                <w:u w:val="single"/>
              </w:rPr>
              <w:lastRenderedPageBreak/>
              <w:t xml:space="preserve">berücksichtigen </w:t>
            </w:r>
            <w:r w:rsidR="00FE4181">
              <w:rPr>
                <w:rFonts w:asciiTheme="minorHAnsi" w:hAnsiTheme="minorHAnsi" w:cstheme="minorHAnsi"/>
                <w:color w:val="FF0000"/>
                <w:sz w:val="20"/>
                <w:szCs w:val="20"/>
                <w:u w:val="single"/>
              </w:rPr>
              <w:t>und ein automatisiertes Bewertungssystem nach Abs. 3 vorhalten,</w:t>
            </w:r>
          </w:p>
          <w:p w:rsidR="00862EAF" w:rsidRPr="00182848" w:rsidRDefault="00862EAF" w:rsidP="00577959">
            <w:pPr>
              <w:pStyle w:val="Listenabsatz"/>
              <w:ind w:left="360"/>
              <w:rPr>
                <w:rFonts w:asciiTheme="minorHAnsi" w:hAnsiTheme="minorHAnsi" w:cstheme="minorHAnsi"/>
                <w:sz w:val="20"/>
                <w:szCs w:val="20"/>
              </w:rPr>
            </w:pPr>
          </w:p>
        </w:tc>
        <w:tc>
          <w:tcPr>
            <w:tcW w:w="0" w:type="auto"/>
          </w:tcPr>
          <w:p w:rsidR="000E0016" w:rsidRPr="00550246" w:rsidRDefault="00D21CDA" w:rsidP="00577959">
            <w:pPr>
              <w:rPr>
                <w:rFonts w:cstheme="minorHAnsi"/>
                <w:i/>
                <w:color w:val="FF0000"/>
                <w:sz w:val="20"/>
                <w:szCs w:val="20"/>
              </w:rPr>
            </w:pPr>
            <w:r w:rsidRPr="00550246">
              <w:rPr>
                <w:rFonts w:cstheme="minorHAnsi"/>
                <w:i/>
                <w:color w:val="FF0000"/>
                <w:sz w:val="20"/>
                <w:szCs w:val="20"/>
              </w:rPr>
              <w:lastRenderedPageBreak/>
              <w:t xml:space="preserve">Es sind grundsätzlich alle App-Stores nutzbar, die die Anforderungen der Jugendschutzvorrichtung erfüllen. </w:t>
            </w:r>
            <w:r w:rsidR="000E0016" w:rsidRPr="00550246">
              <w:rPr>
                <w:rFonts w:cstheme="minorHAnsi"/>
                <w:i/>
                <w:color w:val="FF0000"/>
                <w:sz w:val="20"/>
                <w:szCs w:val="20"/>
              </w:rPr>
              <w:lastRenderedPageBreak/>
              <w:t xml:space="preserve">Eine Unterscheidung zwischen systemeigenen und systemfremden App-Stores erfolgt nicht mehr. </w:t>
            </w:r>
            <w:r w:rsidR="00862EAF" w:rsidRPr="00550246">
              <w:rPr>
                <w:rFonts w:cstheme="minorHAnsi"/>
                <w:i/>
                <w:color w:val="FF0000"/>
                <w:sz w:val="20"/>
                <w:szCs w:val="20"/>
              </w:rPr>
              <w:t xml:space="preserve">Die Anpassung ermöglicht, dass auch andere App-Stores verwendet werden können, sofern sie den Anforderungen entsprechen. </w:t>
            </w:r>
            <w:r w:rsidR="000E0016" w:rsidRPr="00550246">
              <w:rPr>
                <w:rFonts w:cstheme="minorHAnsi"/>
                <w:i/>
                <w:color w:val="FF0000"/>
                <w:sz w:val="20"/>
                <w:szCs w:val="20"/>
              </w:rPr>
              <w:t>Damit wird den entsprechenden Anmerkungen aus der Anhörung und den Anforderungen des DMA entsprochen.</w:t>
            </w:r>
          </w:p>
          <w:p w:rsidR="000E0016" w:rsidRPr="00550246" w:rsidRDefault="000E0016" w:rsidP="00577959">
            <w:pPr>
              <w:rPr>
                <w:rFonts w:cstheme="minorHAnsi"/>
                <w:i/>
                <w:color w:val="FF0000"/>
                <w:sz w:val="20"/>
                <w:szCs w:val="20"/>
              </w:rPr>
            </w:pPr>
            <w:r w:rsidRPr="00550246">
              <w:rPr>
                <w:rFonts w:cstheme="minorHAnsi"/>
                <w:i/>
                <w:color w:val="FF0000"/>
                <w:sz w:val="20"/>
                <w:szCs w:val="20"/>
              </w:rPr>
              <w:t>Mit der Regelung wird verhindert, dass auf solche App-Stores zurückgegriffen wird, die z.B. keine Alterskennzeichnung der Apps vornehmen oder die nicht technisch auslesbar für das Betriebssystem sind.</w:t>
            </w:r>
            <w:r w:rsidR="00D44690" w:rsidRPr="00550246">
              <w:rPr>
                <w:rFonts w:cstheme="minorHAnsi"/>
                <w:i/>
                <w:color w:val="FF0000"/>
                <w:sz w:val="20"/>
                <w:szCs w:val="20"/>
              </w:rPr>
              <w:t xml:space="preserve"> Die Pflicht des Betriebssystems geht nur soweit, wie sie der im App-Store generierten Altersangabe entspricht. </w:t>
            </w:r>
          </w:p>
          <w:p w:rsidR="007E765B" w:rsidRPr="004C6C3C" w:rsidRDefault="007E765B" w:rsidP="00577959">
            <w:pPr>
              <w:rPr>
                <w:rFonts w:cstheme="minorHAnsi"/>
                <w:sz w:val="20"/>
                <w:szCs w:val="20"/>
              </w:rPr>
            </w:pPr>
          </w:p>
        </w:tc>
      </w:tr>
      <w:tr w:rsidR="00577959" w:rsidRPr="004C6C3C" w:rsidTr="00577959">
        <w:tc>
          <w:tcPr>
            <w:tcW w:w="0" w:type="auto"/>
          </w:tcPr>
          <w:p w:rsidR="00862EAF" w:rsidRPr="004C6C3C" w:rsidRDefault="00862EAF" w:rsidP="00577959">
            <w:pPr>
              <w:rPr>
                <w:rFonts w:cstheme="minorHAnsi"/>
                <w:sz w:val="20"/>
                <w:szCs w:val="20"/>
              </w:rPr>
            </w:pPr>
          </w:p>
        </w:tc>
        <w:tc>
          <w:tcPr>
            <w:tcW w:w="0" w:type="auto"/>
          </w:tcPr>
          <w:p w:rsidR="00862EAF" w:rsidRPr="00182848" w:rsidRDefault="00862EAF" w:rsidP="00577959">
            <w:pPr>
              <w:numPr>
                <w:ilvl w:val="0"/>
                <w:numId w:val="15"/>
              </w:numPr>
              <w:contextualSpacing/>
              <w:rPr>
                <w:rFonts w:cstheme="minorHAnsi"/>
                <w:color w:val="FF0000"/>
                <w:sz w:val="20"/>
                <w:szCs w:val="20"/>
                <w:u w:val="single"/>
              </w:rPr>
            </w:pPr>
            <w:r w:rsidRPr="00182848">
              <w:rPr>
                <w:rFonts w:cstheme="minorHAnsi"/>
                <w:color w:val="FF0000"/>
                <w:sz w:val="20"/>
                <w:szCs w:val="20"/>
                <w:u w:val="single"/>
              </w:rPr>
              <w:t xml:space="preserve">nur Apps nutzbar sind, die </w:t>
            </w:r>
            <w:r w:rsidR="00702F5A">
              <w:rPr>
                <w:rFonts w:cstheme="minorHAnsi"/>
                <w:color w:val="FF0000"/>
                <w:sz w:val="20"/>
                <w:szCs w:val="20"/>
                <w:u w:val="single"/>
              </w:rPr>
              <w:t>der Altersstufe</w:t>
            </w:r>
            <w:r w:rsidR="00F75DD3">
              <w:rPr>
                <w:rFonts w:cstheme="minorHAnsi"/>
                <w:color w:val="FF0000"/>
                <w:sz w:val="20"/>
                <w:szCs w:val="20"/>
                <w:u w:val="single"/>
              </w:rPr>
              <w:t xml:space="preserve"> </w:t>
            </w:r>
            <w:r w:rsidRPr="00182848">
              <w:rPr>
                <w:rFonts w:cstheme="minorHAnsi"/>
                <w:color w:val="FF0000"/>
                <w:sz w:val="20"/>
                <w:szCs w:val="20"/>
                <w:u w:val="single"/>
              </w:rPr>
              <w:t>entsprechen</w:t>
            </w:r>
            <w:r w:rsidR="009A36A7">
              <w:rPr>
                <w:rFonts w:cstheme="minorHAnsi"/>
                <w:color w:val="FF0000"/>
                <w:sz w:val="20"/>
                <w:szCs w:val="20"/>
                <w:u w:val="single"/>
              </w:rPr>
              <w:t xml:space="preserve"> oder</w:t>
            </w:r>
            <w:r w:rsidR="00ED5C00">
              <w:rPr>
                <w:rFonts w:cstheme="minorHAnsi"/>
                <w:color w:val="FF0000"/>
                <w:sz w:val="20"/>
                <w:szCs w:val="20"/>
                <w:u w:val="single"/>
              </w:rPr>
              <w:t xml:space="preserve"> die </w:t>
            </w:r>
            <w:r w:rsidR="009A36A7">
              <w:rPr>
                <w:rFonts w:cstheme="minorHAnsi"/>
                <w:color w:val="FF0000"/>
                <w:sz w:val="20"/>
                <w:szCs w:val="20"/>
                <w:u w:val="single"/>
              </w:rPr>
              <w:t xml:space="preserve">individuell und in </w:t>
            </w:r>
            <w:r w:rsidR="009A36A7" w:rsidRPr="00D44690">
              <w:rPr>
                <w:rFonts w:cstheme="minorHAnsi"/>
                <w:color w:val="FF0000"/>
                <w:sz w:val="20"/>
                <w:szCs w:val="20"/>
                <w:u w:val="single"/>
              </w:rPr>
              <w:t>abgesicherter</w:t>
            </w:r>
            <w:r w:rsidR="009A36A7">
              <w:rPr>
                <w:rFonts w:cstheme="minorHAnsi"/>
                <w:color w:val="FF0000"/>
                <w:sz w:val="20"/>
                <w:szCs w:val="20"/>
                <w:u w:val="single"/>
              </w:rPr>
              <w:t xml:space="preserve"> Weise freigeschaltet wurden</w:t>
            </w:r>
            <w:r w:rsidRPr="00182848">
              <w:rPr>
                <w:rFonts w:cstheme="minorHAnsi"/>
                <w:color w:val="FF0000"/>
                <w:sz w:val="20"/>
                <w:szCs w:val="20"/>
                <w:u w:val="single"/>
              </w:rPr>
              <w:t>,</w:t>
            </w:r>
          </w:p>
          <w:p w:rsidR="00862EAF" w:rsidRPr="004C6C3C" w:rsidRDefault="00862EAF" w:rsidP="00577959">
            <w:pPr>
              <w:rPr>
                <w:rFonts w:cstheme="minorHAnsi"/>
                <w:sz w:val="20"/>
                <w:szCs w:val="20"/>
              </w:rPr>
            </w:pPr>
          </w:p>
        </w:tc>
        <w:tc>
          <w:tcPr>
            <w:tcW w:w="0" w:type="auto"/>
          </w:tcPr>
          <w:p w:rsidR="000E0016" w:rsidRPr="00550246" w:rsidRDefault="000E0016" w:rsidP="00577959">
            <w:pPr>
              <w:rPr>
                <w:rFonts w:cstheme="minorHAnsi"/>
                <w:i/>
                <w:color w:val="FF0000"/>
                <w:sz w:val="20"/>
                <w:szCs w:val="20"/>
              </w:rPr>
            </w:pPr>
            <w:r w:rsidRPr="00550246">
              <w:rPr>
                <w:rFonts w:cstheme="minorHAnsi"/>
                <w:i/>
                <w:color w:val="FF0000"/>
                <w:sz w:val="20"/>
                <w:szCs w:val="20"/>
              </w:rPr>
              <w:t>Apps sind im App-Store mit dem Alter zu kennzeichnen. Sobald im Betriebssystem ein Alter eingestellt wird, sind nur noch solche Apps nutzbar, die dem eingestellten Alter entsprechen. Alle übrigen werden ausgeblendet, solange kein anderes bzw. kein Alter eingestellt wird.</w:t>
            </w:r>
          </w:p>
          <w:p w:rsidR="000E0016" w:rsidRPr="00550246" w:rsidRDefault="000E0016" w:rsidP="00577959">
            <w:pPr>
              <w:rPr>
                <w:rFonts w:cstheme="minorHAnsi"/>
                <w:i/>
                <w:color w:val="FF0000"/>
                <w:sz w:val="20"/>
                <w:szCs w:val="20"/>
              </w:rPr>
            </w:pPr>
          </w:p>
          <w:p w:rsidR="00862EAF" w:rsidRPr="00550246" w:rsidRDefault="00862EAF" w:rsidP="00577959">
            <w:pPr>
              <w:rPr>
                <w:rFonts w:cstheme="minorHAnsi"/>
                <w:i/>
                <w:color w:val="FF0000"/>
                <w:sz w:val="20"/>
                <w:szCs w:val="20"/>
              </w:rPr>
            </w:pPr>
            <w:r w:rsidRPr="00550246">
              <w:rPr>
                <w:rFonts w:cstheme="minorHAnsi"/>
                <w:i/>
                <w:color w:val="FF0000"/>
                <w:sz w:val="20"/>
                <w:szCs w:val="20"/>
              </w:rPr>
              <w:t>Die neue Formulierung stellt klar, dass das Betriebssystem keine Altersbewertung und Auswahl einzelner Inhalte in der App vornimmt, sondern lediglich die Altersstufe bei der App abfragt. Die App antwortet. Auf diese Weise stellt das Betriebssystem die Übereinstimmung der Altersstufen fest.</w:t>
            </w:r>
          </w:p>
          <w:p w:rsidR="00B57259" w:rsidRPr="00550246" w:rsidRDefault="00B57259" w:rsidP="00577959">
            <w:pPr>
              <w:rPr>
                <w:rFonts w:cstheme="minorHAnsi"/>
                <w:i/>
                <w:color w:val="FF0000"/>
                <w:sz w:val="20"/>
                <w:szCs w:val="20"/>
              </w:rPr>
            </w:pPr>
          </w:p>
          <w:p w:rsidR="000E0016" w:rsidRPr="00550246" w:rsidRDefault="000E0016" w:rsidP="00577959">
            <w:pPr>
              <w:rPr>
                <w:rFonts w:cstheme="minorHAnsi"/>
                <w:i/>
                <w:color w:val="FF0000"/>
                <w:sz w:val="20"/>
                <w:szCs w:val="20"/>
              </w:rPr>
            </w:pPr>
            <w:r w:rsidRPr="00550246">
              <w:rPr>
                <w:rFonts w:cstheme="minorHAnsi"/>
                <w:i/>
                <w:color w:val="FF0000"/>
                <w:sz w:val="20"/>
                <w:szCs w:val="20"/>
              </w:rPr>
              <w:t>I</w:t>
            </w:r>
            <w:r w:rsidR="00702F5A" w:rsidRPr="00550246">
              <w:rPr>
                <w:rFonts w:cstheme="minorHAnsi"/>
                <w:i/>
                <w:color w:val="FF0000"/>
                <w:sz w:val="20"/>
                <w:szCs w:val="20"/>
              </w:rPr>
              <w:t>st keine Alterseinstellung nach § 12a erfolgt</w:t>
            </w:r>
            <w:r w:rsidR="00186BEA" w:rsidRPr="00550246">
              <w:rPr>
                <w:rFonts w:cstheme="minorHAnsi"/>
                <w:i/>
                <w:color w:val="FF0000"/>
                <w:sz w:val="20"/>
                <w:szCs w:val="20"/>
              </w:rPr>
              <w:t>,</w:t>
            </w:r>
            <w:r w:rsidRPr="00550246">
              <w:rPr>
                <w:rFonts w:cstheme="minorHAnsi"/>
                <w:i/>
                <w:color w:val="FF0000"/>
                <w:sz w:val="20"/>
                <w:szCs w:val="20"/>
              </w:rPr>
              <w:t xml:space="preserve"> </w:t>
            </w:r>
            <w:r w:rsidR="00702F5A" w:rsidRPr="00550246">
              <w:rPr>
                <w:rFonts w:cstheme="minorHAnsi"/>
                <w:i/>
                <w:color w:val="FF0000"/>
                <w:sz w:val="20"/>
                <w:szCs w:val="20"/>
              </w:rPr>
              <w:t>ist die App nicht nutzbar</w:t>
            </w:r>
            <w:r w:rsidRPr="00550246">
              <w:rPr>
                <w:rFonts w:cstheme="minorHAnsi"/>
                <w:i/>
                <w:color w:val="FF0000"/>
                <w:sz w:val="20"/>
                <w:szCs w:val="20"/>
              </w:rPr>
              <w:t>.</w:t>
            </w:r>
          </w:p>
          <w:p w:rsidR="00BE6D53" w:rsidRPr="00550246" w:rsidRDefault="00BE6D53" w:rsidP="00577959">
            <w:pPr>
              <w:rPr>
                <w:rFonts w:cstheme="minorHAnsi"/>
                <w:i/>
                <w:color w:val="FF0000"/>
                <w:sz w:val="20"/>
                <w:szCs w:val="20"/>
              </w:rPr>
            </w:pPr>
          </w:p>
          <w:p w:rsidR="000E0016" w:rsidRPr="00550246" w:rsidRDefault="000E0016" w:rsidP="00577959">
            <w:pPr>
              <w:rPr>
                <w:rFonts w:cstheme="minorHAnsi"/>
                <w:i/>
                <w:color w:val="FF0000"/>
                <w:sz w:val="20"/>
                <w:szCs w:val="20"/>
              </w:rPr>
            </w:pPr>
            <w:r w:rsidRPr="00550246">
              <w:rPr>
                <w:rFonts w:cstheme="minorHAnsi"/>
                <w:i/>
                <w:color w:val="FF0000"/>
                <w:sz w:val="20"/>
                <w:szCs w:val="20"/>
              </w:rPr>
              <w:t xml:space="preserve">Es muss die Möglichkeit bestehen, individuelle Einstellungen am Gerät vorzunehmen. Damit können auch Angebote zugänglich gemacht werden, die nach der Einstellung im Betriebssystem nicht angezeigt werden. </w:t>
            </w:r>
          </w:p>
          <w:p w:rsidR="00702F5A" w:rsidRPr="004C6C3C" w:rsidRDefault="000E0016" w:rsidP="00577959">
            <w:pPr>
              <w:rPr>
                <w:rFonts w:cstheme="minorHAnsi"/>
                <w:sz w:val="20"/>
                <w:szCs w:val="20"/>
              </w:rPr>
            </w:pPr>
            <w:r>
              <w:rPr>
                <w:rFonts w:cstheme="minorHAnsi"/>
                <w:sz w:val="20"/>
                <w:szCs w:val="20"/>
              </w:rPr>
              <w:t>I</w:t>
            </w:r>
          </w:p>
        </w:tc>
      </w:tr>
      <w:tr w:rsidR="00577959" w:rsidRPr="004C6C3C" w:rsidTr="00577959">
        <w:tc>
          <w:tcPr>
            <w:tcW w:w="0" w:type="auto"/>
          </w:tcPr>
          <w:p w:rsidR="00862EAF" w:rsidRPr="004C6C3C" w:rsidRDefault="00862EAF" w:rsidP="00577959">
            <w:pPr>
              <w:rPr>
                <w:rFonts w:cstheme="minorHAnsi"/>
                <w:sz w:val="20"/>
                <w:szCs w:val="20"/>
              </w:rPr>
            </w:pPr>
          </w:p>
        </w:tc>
        <w:tc>
          <w:tcPr>
            <w:tcW w:w="0" w:type="auto"/>
          </w:tcPr>
          <w:p w:rsidR="00862EAF" w:rsidRPr="00C12601" w:rsidRDefault="00862EAF" w:rsidP="00577959">
            <w:pPr>
              <w:numPr>
                <w:ilvl w:val="0"/>
                <w:numId w:val="35"/>
              </w:numPr>
              <w:contextualSpacing/>
              <w:rPr>
                <w:rFonts w:cstheme="minorHAnsi"/>
                <w:color w:val="FF0000"/>
                <w:sz w:val="20"/>
                <w:szCs w:val="20"/>
                <w:u w:val="single"/>
              </w:rPr>
            </w:pPr>
            <w:r w:rsidRPr="00C12601">
              <w:rPr>
                <w:rFonts w:cstheme="minorHAnsi"/>
                <w:color w:val="FF0000"/>
                <w:sz w:val="20"/>
                <w:szCs w:val="20"/>
                <w:u w:val="single"/>
              </w:rPr>
              <w:t>die Nutzung von Browsern und Apps</w:t>
            </w:r>
            <w:r w:rsidR="00164023">
              <w:rPr>
                <w:rFonts w:cstheme="minorHAnsi"/>
                <w:color w:val="FF0000"/>
                <w:sz w:val="20"/>
                <w:szCs w:val="20"/>
                <w:u w:val="single"/>
              </w:rPr>
              <w:t xml:space="preserve"> </w:t>
            </w:r>
            <w:r w:rsidRPr="00C12601">
              <w:rPr>
                <w:rFonts w:cstheme="minorHAnsi"/>
                <w:color w:val="FF0000"/>
                <w:sz w:val="20"/>
                <w:szCs w:val="20"/>
                <w:u w:val="single"/>
              </w:rPr>
              <w:t xml:space="preserve">individuell und in </w:t>
            </w:r>
            <w:r w:rsidRPr="00D44690">
              <w:rPr>
                <w:rFonts w:cstheme="minorHAnsi"/>
                <w:color w:val="FF0000"/>
                <w:sz w:val="20"/>
                <w:szCs w:val="20"/>
                <w:u w:val="single"/>
              </w:rPr>
              <w:t>abgesicherter</w:t>
            </w:r>
            <w:r w:rsidRPr="00C12601">
              <w:rPr>
                <w:rFonts w:cstheme="minorHAnsi"/>
                <w:color w:val="FF0000"/>
                <w:sz w:val="20"/>
                <w:szCs w:val="20"/>
                <w:u w:val="single"/>
              </w:rPr>
              <w:t xml:space="preserve"> Weise ausgeschlossen werden kann.</w:t>
            </w:r>
          </w:p>
          <w:p w:rsidR="00862EAF" w:rsidRPr="004C6C3C" w:rsidRDefault="00862EAF" w:rsidP="00577959">
            <w:pPr>
              <w:rPr>
                <w:rFonts w:cstheme="minorHAnsi"/>
                <w:sz w:val="20"/>
                <w:szCs w:val="20"/>
              </w:rPr>
            </w:pPr>
          </w:p>
        </w:tc>
        <w:tc>
          <w:tcPr>
            <w:tcW w:w="0" w:type="auto"/>
          </w:tcPr>
          <w:p w:rsidR="00862EAF" w:rsidRPr="00550246" w:rsidRDefault="00BE6D53" w:rsidP="00577959">
            <w:pPr>
              <w:rPr>
                <w:rFonts w:cstheme="minorHAnsi"/>
                <w:i/>
                <w:color w:val="FF0000"/>
                <w:sz w:val="20"/>
                <w:szCs w:val="20"/>
              </w:rPr>
            </w:pPr>
            <w:r w:rsidRPr="00550246">
              <w:rPr>
                <w:rFonts w:cstheme="minorHAnsi"/>
                <w:i/>
                <w:color w:val="FF0000"/>
                <w:sz w:val="20"/>
                <w:szCs w:val="20"/>
              </w:rPr>
              <w:t>Neben der durch Nr. 3 eröffneten Möglichkeit, grds. nicht zugängliche Browser und Apps individuell zugänglich zu machen, soll ebenfalls die Möglichkeit bestehen, einzelne individuell ausgewählte Browser oder Apps zusätzlich nicht zugänglich zu machen, die aufgrund ihrer eingestellten Altersstufe grds. angezeigt werden würden.</w:t>
            </w:r>
          </w:p>
          <w:p w:rsidR="00AE2D5D" w:rsidRPr="00550246" w:rsidRDefault="00AE2D5D" w:rsidP="00577959">
            <w:pPr>
              <w:rPr>
                <w:rFonts w:cstheme="minorHAnsi"/>
                <w:i/>
                <w:color w:val="FF0000"/>
                <w:sz w:val="20"/>
                <w:szCs w:val="20"/>
              </w:rPr>
            </w:pPr>
          </w:p>
        </w:tc>
      </w:tr>
      <w:tr w:rsidR="00577959" w:rsidRPr="004C6C3C" w:rsidTr="00577959">
        <w:tc>
          <w:tcPr>
            <w:tcW w:w="0" w:type="auto"/>
          </w:tcPr>
          <w:p w:rsidR="00862EAF" w:rsidRPr="004C6C3C" w:rsidRDefault="00862EAF" w:rsidP="00577959">
            <w:pPr>
              <w:rPr>
                <w:rFonts w:cstheme="minorHAnsi"/>
                <w:sz w:val="20"/>
                <w:szCs w:val="20"/>
              </w:rPr>
            </w:pPr>
          </w:p>
        </w:tc>
        <w:tc>
          <w:tcPr>
            <w:tcW w:w="0" w:type="auto"/>
          </w:tcPr>
          <w:p w:rsidR="00862EAF" w:rsidRPr="00C12601" w:rsidRDefault="00862EAF" w:rsidP="00577959">
            <w:pPr>
              <w:rPr>
                <w:rFonts w:cstheme="minorHAnsi"/>
                <w:color w:val="FF0000"/>
                <w:sz w:val="20"/>
                <w:szCs w:val="20"/>
                <w:u w:val="single"/>
              </w:rPr>
            </w:pPr>
            <w:r w:rsidRPr="00C12601">
              <w:rPr>
                <w:rFonts w:cstheme="minorHAnsi"/>
                <w:color w:val="FF0000"/>
                <w:sz w:val="20"/>
                <w:szCs w:val="20"/>
                <w:u w:val="single"/>
              </w:rPr>
              <w:t xml:space="preserve">(3) In den systemeigenen Vertriebsplattformen für Apps ist sicherzustellen, dass Anbieter ihre Apps mit einer Alterseinstufung durch ein von der KJM anerkanntes automatisiertes Bewertungssystem einer </w:t>
            </w:r>
            <w:r>
              <w:rPr>
                <w:rFonts w:cstheme="minorHAnsi"/>
                <w:color w:val="FF0000"/>
                <w:sz w:val="20"/>
                <w:szCs w:val="20"/>
                <w:u w:val="single"/>
              </w:rPr>
              <w:t xml:space="preserve">anerkannten </w:t>
            </w:r>
            <w:r w:rsidRPr="00C12601">
              <w:rPr>
                <w:rFonts w:cstheme="minorHAnsi"/>
                <w:color w:val="FF0000"/>
                <w:sz w:val="20"/>
                <w:szCs w:val="20"/>
                <w:u w:val="single"/>
              </w:rPr>
              <w:t>Einrichtung der freiwilligen Selbstkontrolle versehen, die vom Betriebssystem ausgelesen werden kann.</w:t>
            </w:r>
          </w:p>
          <w:p w:rsidR="00862EAF" w:rsidRPr="004C6C3C" w:rsidRDefault="00862EAF" w:rsidP="00577959">
            <w:pPr>
              <w:tabs>
                <w:tab w:val="left" w:pos="945"/>
              </w:tabs>
              <w:rPr>
                <w:rFonts w:cstheme="minorHAnsi"/>
                <w:sz w:val="20"/>
                <w:szCs w:val="20"/>
              </w:rPr>
            </w:pPr>
          </w:p>
        </w:tc>
        <w:tc>
          <w:tcPr>
            <w:tcW w:w="0" w:type="auto"/>
          </w:tcPr>
          <w:p w:rsidR="00BE6D53" w:rsidRPr="00550246" w:rsidRDefault="00BE6D53" w:rsidP="00577959">
            <w:pPr>
              <w:rPr>
                <w:rFonts w:cstheme="minorHAnsi"/>
                <w:i/>
                <w:color w:val="FF0000"/>
                <w:sz w:val="20"/>
                <w:szCs w:val="20"/>
              </w:rPr>
            </w:pPr>
            <w:r w:rsidRPr="00550246">
              <w:rPr>
                <w:rFonts w:cstheme="minorHAnsi"/>
                <w:i/>
                <w:color w:val="FF0000"/>
                <w:sz w:val="20"/>
                <w:szCs w:val="20"/>
              </w:rPr>
              <w:t>Betriebssystemanbieter müssen auf ihren Vertriebsplattformen Vorkehrungen treffen, dass Anbieter ihre Apps in einer technisch auslesbaren Weise kennzeichnen</w:t>
            </w:r>
            <w:r w:rsidR="00186BEA" w:rsidRPr="00550246">
              <w:rPr>
                <w:rFonts w:cstheme="minorHAnsi"/>
                <w:i/>
                <w:color w:val="FF0000"/>
                <w:sz w:val="20"/>
                <w:szCs w:val="20"/>
              </w:rPr>
              <w:t>.</w:t>
            </w:r>
          </w:p>
          <w:p w:rsidR="00BE6D53" w:rsidRPr="00550246" w:rsidRDefault="00BE6D53" w:rsidP="00577959">
            <w:pPr>
              <w:rPr>
                <w:rFonts w:cstheme="minorHAnsi"/>
                <w:i/>
                <w:color w:val="FF0000"/>
                <w:sz w:val="20"/>
                <w:szCs w:val="20"/>
              </w:rPr>
            </w:pPr>
          </w:p>
          <w:p w:rsidR="00862EAF" w:rsidRPr="00550246" w:rsidRDefault="00BE6D53" w:rsidP="00577959">
            <w:pPr>
              <w:rPr>
                <w:rFonts w:cstheme="minorHAnsi"/>
                <w:i/>
                <w:color w:val="FF0000"/>
                <w:sz w:val="20"/>
                <w:szCs w:val="20"/>
              </w:rPr>
            </w:pPr>
            <w:r w:rsidRPr="00550246">
              <w:rPr>
                <w:rFonts w:cstheme="minorHAnsi"/>
                <w:i/>
                <w:color w:val="FF0000"/>
                <w:sz w:val="20"/>
                <w:szCs w:val="20"/>
              </w:rPr>
              <w:t>Das a</w:t>
            </w:r>
            <w:r w:rsidR="00862EAF" w:rsidRPr="00550246">
              <w:rPr>
                <w:rFonts w:cstheme="minorHAnsi"/>
                <w:i/>
                <w:color w:val="FF0000"/>
                <w:sz w:val="20"/>
                <w:szCs w:val="20"/>
              </w:rPr>
              <w:t xml:space="preserve">utomatisierte Bewertungssystem muss von </w:t>
            </w:r>
            <w:r w:rsidRPr="00550246">
              <w:rPr>
                <w:rFonts w:cstheme="minorHAnsi"/>
                <w:i/>
                <w:color w:val="FF0000"/>
                <w:sz w:val="20"/>
                <w:szCs w:val="20"/>
              </w:rPr>
              <w:t xml:space="preserve">der </w:t>
            </w:r>
            <w:r w:rsidR="00862EAF" w:rsidRPr="00550246">
              <w:rPr>
                <w:rFonts w:cstheme="minorHAnsi"/>
                <w:i/>
                <w:color w:val="FF0000"/>
                <w:sz w:val="20"/>
                <w:szCs w:val="20"/>
              </w:rPr>
              <w:t>KJM anerkannt werden.</w:t>
            </w:r>
            <w:r w:rsidRPr="00550246">
              <w:rPr>
                <w:rFonts w:cstheme="minorHAnsi"/>
                <w:i/>
                <w:color w:val="FF0000"/>
                <w:sz w:val="20"/>
                <w:szCs w:val="20"/>
              </w:rPr>
              <w:t xml:space="preserve"> Mit dieser Regelung wird Anmerkungen aus der öffentlichen Anhörung entsprochen.</w:t>
            </w:r>
          </w:p>
          <w:p w:rsidR="00862EAF" w:rsidRPr="00550246" w:rsidRDefault="00862EAF" w:rsidP="00577959">
            <w:pPr>
              <w:rPr>
                <w:rFonts w:cstheme="minorHAnsi"/>
                <w:i/>
                <w:color w:val="FF0000"/>
                <w:sz w:val="20"/>
                <w:szCs w:val="20"/>
              </w:rPr>
            </w:pPr>
          </w:p>
        </w:tc>
      </w:tr>
      <w:tr w:rsidR="00577959" w:rsidRPr="004C6C3C" w:rsidTr="00577959">
        <w:tc>
          <w:tcPr>
            <w:tcW w:w="0" w:type="auto"/>
          </w:tcPr>
          <w:p w:rsidR="00862EAF" w:rsidRPr="004C6C3C" w:rsidRDefault="00862EAF" w:rsidP="00577959">
            <w:pPr>
              <w:rPr>
                <w:rFonts w:cstheme="minorHAnsi"/>
                <w:sz w:val="20"/>
                <w:szCs w:val="20"/>
              </w:rPr>
            </w:pPr>
          </w:p>
        </w:tc>
        <w:tc>
          <w:tcPr>
            <w:tcW w:w="0" w:type="auto"/>
          </w:tcPr>
          <w:p w:rsidR="00862EAF" w:rsidRPr="00C12601" w:rsidRDefault="00862EAF" w:rsidP="00577959">
            <w:pPr>
              <w:rPr>
                <w:rFonts w:cstheme="minorHAnsi"/>
                <w:bCs/>
                <w:color w:val="FF0000"/>
                <w:sz w:val="20"/>
                <w:szCs w:val="20"/>
                <w:u w:val="single"/>
              </w:rPr>
            </w:pPr>
            <w:r w:rsidRPr="00C12601">
              <w:rPr>
                <w:rFonts w:cstheme="minorHAnsi"/>
                <w:color w:val="FF0000"/>
                <w:sz w:val="20"/>
                <w:szCs w:val="20"/>
                <w:u w:val="single"/>
              </w:rPr>
              <w:t xml:space="preserve">(4) </w:t>
            </w:r>
            <w:r w:rsidRPr="00C12601">
              <w:rPr>
                <w:rFonts w:cstheme="minorHAnsi"/>
                <w:bCs/>
                <w:color w:val="FF0000"/>
                <w:sz w:val="20"/>
                <w:szCs w:val="20"/>
                <w:u w:val="single"/>
              </w:rPr>
              <w:t>Anbieter von Betriebssystemen</w:t>
            </w:r>
            <w:r w:rsidR="009E39AC">
              <w:rPr>
                <w:rFonts w:cstheme="minorHAnsi"/>
                <w:bCs/>
                <w:color w:val="FF0000"/>
                <w:sz w:val="20"/>
                <w:szCs w:val="20"/>
                <w:u w:val="single"/>
              </w:rPr>
              <w:t xml:space="preserve"> stellen</w:t>
            </w:r>
            <w:r w:rsidRPr="00C12601">
              <w:rPr>
                <w:rFonts w:cstheme="minorHAnsi"/>
                <w:bCs/>
                <w:color w:val="FF0000"/>
                <w:sz w:val="20"/>
                <w:szCs w:val="20"/>
                <w:u w:val="single"/>
              </w:rPr>
              <w:t xml:space="preserve"> eine </w:t>
            </w:r>
            <w:r w:rsidR="009E39AC">
              <w:rPr>
                <w:rFonts w:cstheme="minorHAnsi"/>
                <w:bCs/>
                <w:color w:val="FF0000"/>
                <w:sz w:val="20"/>
                <w:szCs w:val="20"/>
                <w:u w:val="single"/>
              </w:rPr>
              <w:t>Selbste</w:t>
            </w:r>
            <w:r w:rsidRPr="00C12601">
              <w:rPr>
                <w:rFonts w:cstheme="minorHAnsi"/>
                <w:bCs/>
                <w:color w:val="FF0000"/>
                <w:sz w:val="20"/>
                <w:szCs w:val="20"/>
                <w:u w:val="single"/>
              </w:rPr>
              <w:t xml:space="preserve">rklärung über die Übereinstimmung der Jugendschutzvorrichtung mit den Anforderungen der §§ 12, 12b aus und </w:t>
            </w:r>
            <w:r w:rsidR="009E39AC">
              <w:rPr>
                <w:rFonts w:cstheme="minorHAnsi"/>
                <w:bCs/>
                <w:color w:val="FF0000"/>
                <w:sz w:val="20"/>
                <w:szCs w:val="20"/>
                <w:u w:val="single"/>
              </w:rPr>
              <w:t xml:space="preserve">hinterlegen </w:t>
            </w:r>
            <w:r w:rsidR="00533A93">
              <w:rPr>
                <w:rFonts w:cstheme="minorHAnsi"/>
                <w:bCs/>
                <w:color w:val="FF0000"/>
                <w:sz w:val="20"/>
                <w:szCs w:val="20"/>
                <w:u w:val="single"/>
              </w:rPr>
              <w:t>diese</w:t>
            </w:r>
            <w:r w:rsidR="00B57259">
              <w:rPr>
                <w:rFonts w:cstheme="minorHAnsi"/>
                <w:bCs/>
                <w:color w:val="FF0000"/>
                <w:sz w:val="20"/>
                <w:szCs w:val="20"/>
                <w:u w:val="single"/>
              </w:rPr>
              <w:t xml:space="preserve"> </w:t>
            </w:r>
            <w:r w:rsidRPr="00C12601">
              <w:rPr>
                <w:rFonts w:cstheme="minorHAnsi"/>
                <w:bCs/>
                <w:color w:val="FF0000"/>
                <w:sz w:val="20"/>
                <w:szCs w:val="20"/>
                <w:u w:val="single"/>
              </w:rPr>
              <w:t>bei der KJM. Die KJM veröffentlicht die Selbsterklärung in ihrem Internetauftritt.</w:t>
            </w:r>
          </w:p>
          <w:p w:rsidR="00862EAF" w:rsidRPr="004C6C3C" w:rsidRDefault="00862EAF" w:rsidP="00577959">
            <w:pPr>
              <w:rPr>
                <w:rFonts w:cstheme="minorHAnsi"/>
                <w:sz w:val="20"/>
                <w:szCs w:val="20"/>
              </w:rPr>
            </w:pPr>
          </w:p>
        </w:tc>
        <w:tc>
          <w:tcPr>
            <w:tcW w:w="0" w:type="auto"/>
          </w:tcPr>
          <w:p w:rsidR="00B71707" w:rsidRPr="00550246" w:rsidRDefault="00BE6D53" w:rsidP="00577959">
            <w:pPr>
              <w:rPr>
                <w:rFonts w:cstheme="minorHAnsi"/>
                <w:i/>
                <w:color w:val="FF0000"/>
                <w:sz w:val="20"/>
                <w:szCs w:val="20"/>
              </w:rPr>
            </w:pPr>
            <w:r w:rsidRPr="00550246">
              <w:rPr>
                <w:rFonts w:cstheme="minorHAnsi"/>
                <w:i/>
                <w:color w:val="FF0000"/>
                <w:sz w:val="20"/>
                <w:szCs w:val="20"/>
              </w:rPr>
              <w:t xml:space="preserve">Entsprechend der Anmerkungen aus der öffentlichen Anhörung wurde die Abgabe </w:t>
            </w:r>
            <w:r w:rsidR="00B71707" w:rsidRPr="00550246">
              <w:rPr>
                <w:rFonts w:cstheme="minorHAnsi"/>
                <w:i/>
                <w:color w:val="FF0000"/>
                <w:sz w:val="20"/>
                <w:szCs w:val="20"/>
              </w:rPr>
              <w:t>einer</w:t>
            </w:r>
            <w:r w:rsidRPr="00550246">
              <w:rPr>
                <w:rFonts w:cstheme="minorHAnsi"/>
                <w:i/>
                <w:color w:val="FF0000"/>
                <w:sz w:val="20"/>
                <w:szCs w:val="20"/>
              </w:rPr>
              <w:t xml:space="preserve"> Selbsterklärung als Nachweis für die Übereinstimmung mit den Anforderungen des JMStV eingeführt. Dieses Instrument wird bereits in anderen Ber</w:t>
            </w:r>
            <w:r w:rsidR="00B71707" w:rsidRPr="00550246">
              <w:rPr>
                <w:rFonts w:cstheme="minorHAnsi"/>
                <w:i/>
                <w:color w:val="FF0000"/>
                <w:sz w:val="20"/>
                <w:szCs w:val="20"/>
              </w:rPr>
              <w:t>eichen</w:t>
            </w:r>
            <w:r w:rsidRPr="00550246">
              <w:rPr>
                <w:rFonts w:cstheme="minorHAnsi"/>
                <w:i/>
                <w:color w:val="FF0000"/>
                <w:sz w:val="20"/>
                <w:szCs w:val="20"/>
              </w:rPr>
              <w:t xml:space="preserve"> eingesetzt.</w:t>
            </w:r>
            <w:r w:rsidR="00B71707" w:rsidRPr="00550246">
              <w:rPr>
                <w:rFonts w:cstheme="minorHAnsi"/>
                <w:i/>
                <w:color w:val="FF0000"/>
                <w:sz w:val="20"/>
                <w:szCs w:val="20"/>
              </w:rPr>
              <w:t xml:space="preserve"> Der Prüfaufwand bei der KJM wird damit reduziert.</w:t>
            </w:r>
          </w:p>
          <w:p w:rsidR="00B71707" w:rsidRPr="00550246" w:rsidRDefault="00B71707" w:rsidP="00577959">
            <w:pPr>
              <w:rPr>
                <w:rFonts w:cstheme="minorHAnsi"/>
                <w:i/>
                <w:color w:val="FF0000"/>
                <w:sz w:val="20"/>
                <w:szCs w:val="20"/>
              </w:rPr>
            </w:pPr>
          </w:p>
          <w:p w:rsidR="00862EAF" w:rsidRPr="00550246" w:rsidRDefault="00B71707" w:rsidP="00577959">
            <w:pPr>
              <w:rPr>
                <w:rFonts w:cstheme="minorHAnsi"/>
                <w:i/>
                <w:color w:val="FF0000"/>
                <w:sz w:val="20"/>
                <w:szCs w:val="20"/>
              </w:rPr>
            </w:pPr>
            <w:r w:rsidRPr="00550246">
              <w:rPr>
                <w:rFonts w:cstheme="minorHAnsi"/>
                <w:i/>
                <w:color w:val="FF0000"/>
                <w:sz w:val="20"/>
                <w:szCs w:val="20"/>
              </w:rPr>
              <w:t xml:space="preserve">Die </w:t>
            </w:r>
            <w:r w:rsidR="00533A93" w:rsidRPr="00550246">
              <w:rPr>
                <w:rFonts w:cstheme="minorHAnsi"/>
                <w:i/>
                <w:color w:val="FF0000"/>
                <w:sz w:val="20"/>
                <w:szCs w:val="20"/>
              </w:rPr>
              <w:t xml:space="preserve">Form der Hinterlegung der Selbsterklärung wird durch </w:t>
            </w:r>
            <w:r w:rsidR="00186BEA" w:rsidRPr="00550246">
              <w:rPr>
                <w:rFonts w:cstheme="minorHAnsi"/>
                <w:i/>
                <w:color w:val="FF0000"/>
                <w:sz w:val="20"/>
                <w:szCs w:val="20"/>
              </w:rPr>
              <w:t xml:space="preserve">die </w:t>
            </w:r>
            <w:r w:rsidR="00533A93" w:rsidRPr="00550246">
              <w:rPr>
                <w:rFonts w:cstheme="minorHAnsi"/>
                <w:i/>
                <w:color w:val="FF0000"/>
                <w:sz w:val="20"/>
                <w:szCs w:val="20"/>
              </w:rPr>
              <w:t>KJM festgelegt.</w:t>
            </w:r>
          </w:p>
          <w:p w:rsidR="00B71707" w:rsidRPr="00550246" w:rsidRDefault="00B71707" w:rsidP="00577959">
            <w:pPr>
              <w:rPr>
                <w:rFonts w:cstheme="minorHAnsi"/>
                <w:i/>
                <w:color w:val="FF0000"/>
                <w:sz w:val="20"/>
                <w:szCs w:val="20"/>
              </w:rPr>
            </w:pPr>
          </w:p>
        </w:tc>
      </w:tr>
      <w:tr w:rsidR="00577959" w:rsidRPr="004C6C3C" w:rsidTr="00577959">
        <w:tc>
          <w:tcPr>
            <w:tcW w:w="0" w:type="auto"/>
          </w:tcPr>
          <w:p w:rsidR="00862EAF" w:rsidRPr="004C6C3C" w:rsidRDefault="00862EAF" w:rsidP="00577959">
            <w:pPr>
              <w:rPr>
                <w:rFonts w:cstheme="minorHAnsi"/>
                <w:sz w:val="20"/>
                <w:szCs w:val="20"/>
              </w:rPr>
            </w:pPr>
          </w:p>
        </w:tc>
        <w:tc>
          <w:tcPr>
            <w:tcW w:w="0" w:type="auto"/>
          </w:tcPr>
          <w:p w:rsidR="00862EAF" w:rsidRDefault="00862EAF" w:rsidP="00577959">
            <w:pPr>
              <w:rPr>
                <w:rFonts w:cstheme="minorHAnsi"/>
                <w:color w:val="FF0000"/>
                <w:sz w:val="20"/>
                <w:szCs w:val="20"/>
                <w:u w:val="single"/>
              </w:rPr>
            </w:pPr>
            <w:r w:rsidRPr="00BD0956">
              <w:rPr>
                <w:rFonts w:cstheme="minorHAnsi"/>
                <w:color w:val="FF0000"/>
                <w:sz w:val="20"/>
                <w:szCs w:val="20"/>
                <w:u w:val="single"/>
              </w:rPr>
              <w:t>(</w:t>
            </w:r>
            <w:r>
              <w:rPr>
                <w:rFonts w:cstheme="minorHAnsi"/>
                <w:color w:val="FF0000"/>
                <w:sz w:val="20"/>
                <w:szCs w:val="20"/>
                <w:u w:val="single"/>
              </w:rPr>
              <w:t>5</w:t>
            </w:r>
            <w:r w:rsidRPr="00BD0956">
              <w:rPr>
                <w:rFonts w:cstheme="minorHAnsi"/>
                <w:color w:val="FF0000"/>
                <w:sz w:val="20"/>
                <w:szCs w:val="20"/>
                <w:u w:val="single"/>
              </w:rPr>
              <w:t xml:space="preserve">) Die KJM legt die Eignungsanforderungen </w:t>
            </w:r>
            <w:r>
              <w:rPr>
                <w:rFonts w:cstheme="minorHAnsi"/>
                <w:color w:val="FF0000"/>
                <w:sz w:val="20"/>
                <w:szCs w:val="20"/>
                <w:u w:val="single"/>
              </w:rPr>
              <w:t xml:space="preserve">für </w:t>
            </w:r>
            <w:r w:rsidRPr="00BD0956">
              <w:rPr>
                <w:rFonts w:cstheme="minorHAnsi"/>
                <w:color w:val="FF0000"/>
                <w:sz w:val="20"/>
                <w:szCs w:val="20"/>
                <w:u w:val="single"/>
              </w:rPr>
              <w:t xml:space="preserve">die gesicherte Suche nach Absatz 2 </w:t>
            </w:r>
            <w:r w:rsidR="002D7FDB">
              <w:rPr>
                <w:rFonts w:cstheme="minorHAnsi"/>
                <w:color w:val="FF0000"/>
                <w:sz w:val="20"/>
                <w:szCs w:val="20"/>
                <w:u w:val="single"/>
              </w:rPr>
              <w:t>S</w:t>
            </w:r>
            <w:r w:rsidR="00915DE9">
              <w:rPr>
                <w:rFonts w:cstheme="minorHAnsi"/>
                <w:color w:val="FF0000"/>
                <w:sz w:val="20"/>
                <w:szCs w:val="20"/>
                <w:u w:val="single"/>
              </w:rPr>
              <w:t>atz</w:t>
            </w:r>
            <w:r w:rsidR="002D7FDB">
              <w:rPr>
                <w:rFonts w:cstheme="minorHAnsi"/>
                <w:color w:val="FF0000"/>
                <w:sz w:val="20"/>
                <w:szCs w:val="20"/>
                <w:u w:val="single"/>
              </w:rPr>
              <w:t xml:space="preserve"> 2 </w:t>
            </w:r>
            <w:r w:rsidRPr="00BD0956">
              <w:rPr>
                <w:rFonts w:cstheme="minorHAnsi"/>
                <w:color w:val="FF0000"/>
                <w:sz w:val="20"/>
                <w:szCs w:val="20"/>
                <w:u w:val="single"/>
              </w:rPr>
              <w:t xml:space="preserve">Nr. 1 </w:t>
            </w:r>
            <w:r w:rsidR="00915DE9">
              <w:rPr>
                <w:rFonts w:cstheme="minorHAnsi"/>
                <w:color w:val="FF0000"/>
                <w:sz w:val="20"/>
                <w:szCs w:val="20"/>
                <w:u w:val="single"/>
              </w:rPr>
              <w:t>gemeinsam</w:t>
            </w:r>
            <w:r w:rsidRPr="00BD0956">
              <w:rPr>
                <w:rFonts w:cstheme="minorHAnsi"/>
                <w:color w:val="FF0000"/>
                <w:sz w:val="20"/>
                <w:szCs w:val="20"/>
                <w:u w:val="single"/>
              </w:rPr>
              <w:t xml:space="preserve"> mit den anerkannten Einrichtungen der Freiwillig</w:t>
            </w:r>
            <w:r w:rsidR="00B57259">
              <w:rPr>
                <w:rFonts w:cstheme="minorHAnsi"/>
                <w:color w:val="FF0000"/>
                <w:sz w:val="20"/>
                <w:szCs w:val="20"/>
                <w:u w:val="single"/>
              </w:rPr>
              <w:t>en Selbstkontrolle fest.</w:t>
            </w:r>
          </w:p>
          <w:p w:rsidR="00B57259" w:rsidRPr="00CB1757" w:rsidRDefault="00B57259" w:rsidP="00577959">
            <w:pPr>
              <w:rPr>
                <w:rFonts w:cstheme="minorHAnsi"/>
                <w:color w:val="FF0000"/>
                <w:sz w:val="20"/>
                <w:szCs w:val="20"/>
              </w:rPr>
            </w:pPr>
          </w:p>
        </w:tc>
        <w:tc>
          <w:tcPr>
            <w:tcW w:w="0" w:type="auto"/>
          </w:tcPr>
          <w:p w:rsidR="00B71707" w:rsidRPr="00550246" w:rsidRDefault="00B71707" w:rsidP="00577959">
            <w:pPr>
              <w:rPr>
                <w:rFonts w:cstheme="minorHAnsi"/>
                <w:i/>
                <w:color w:val="FF0000"/>
                <w:sz w:val="20"/>
                <w:szCs w:val="20"/>
              </w:rPr>
            </w:pPr>
            <w:r w:rsidRPr="00550246">
              <w:rPr>
                <w:rFonts w:cstheme="minorHAnsi"/>
                <w:i/>
                <w:color w:val="FF0000"/>
                <w:sz w:val="20"/>
                <w:szCs w:val="20"/>
              </w:rPr>
              <w:t>Die Kriterien für die sichere Suche im Browser (Abs. 2 Satz 2 Nr. 1) werden von der KJM gemeinsam mit den SKE festgelegt. Damit soll sichergestellt werden, dass die Kriterien den nationalen Beurteilungsmaßstäben entsprechen und für Anbieter und Nutzer transparent sind.</w:t>
            </w:r>
          </w:p>
          <w:p w:rsidR="00862EAF" w:rsidRPr="00550246" w:rsidRDefault="00862EAF" w:rsidP="00577959">
            <w:pPr>
              <w:rPr>
                <w:rFonts w:cstheme="minorHAnsi"/>
                <w:i/>
                <w:color w:val="FF0000"/>
                <w:sz w:val="20"/>
                <w:szCs w:val="20"/>
              </w:rPr>
            </w:pPr>
          </w:p>
        </w:tc>
      </w:tr>
      <w:tr w:rsidR="00577959" w:rsidRPr="004C6C3C" w:rsidTr="00577959">
        <w:tc>
          <w:tcPr>
            <w:tcW w:w="0" w:type="auto"/>
          </w:tcPr>
          <w:p w:rsidR="00862EAF" w:rsidRPr="004C6C3C" w:rsidRDefault="00862EAF" w:rsidP="00577959">
            <w:pPr>
              <w:rPr>
                <w:rFonts w:cstheme="minorHAnsi"/>
                <w:sz w:val="20"/>
                <w:szCs w:val="20"/>
              </w:rPr>
            </w:pPr>
          </w:p>
        </w:tc>
        <w:tc>
          <w:tcPr>
            <w:tcW w:w="0" w:type="auto"/>
          </w:tcPr>
          <w:p w:rsidR="00862EAF" w:rsidRPr="004C6C3C" w:rsidRDefault="00862EAF" w:rsidP="00577959">
            <w:pPr>
              <w:rPr>
                <w:rFonts w:cstheme="minorHAnsi"/>
                <w:sz w:val="20"/>
                <w:szCs w:val="20"/>
              </w:rPr>
            </w:pPr>
          </w:p>
        </w:tc>
        <w:tc>
          <w:tcPr>
            <w:tcW w:w="0" w:type="auto"/>
          </w:tcPr>
          <w:p w:rsidR="00862EAF" w:rsidRPr="004C6C3C" w:rsidRDefault="00862EAF" w:rsidP="00577959">
            <w:pPr>
              <w:rPr>
                <w:rFonts w:cstheme="minorHAnsi"/>
                <w:sz w:val="20"/>
                <w:szCs w:val="20"/>
              </w:rPr>
            </w:pPr>
          </w:p>
        </w:tc>
      </w:tr>
      <w:tr w:rsidR="00577959" w:rsidRPr="004C6C3C" w:rsidTr="00577959">
        <w:tc>
          <w:tcPr>
            <w:tcW w:w="0" w:type="auto"/>
          </w:tcPr>
          <w:p w:rsidR="00862EAF" w:rsidRPr="004C6C3C" w:rsidRDefault="00862EAF" w:rsidP="00577959">
            <w:pPr>
              <w:rPr>
                <w:rFonts w:cstheme="minorHAnsi"/>
                <w:sz w:val="20"/>
                <w:szCs w:val="20"/>
              </w:rPr>
            </w:pPr>
          </w:p>
        </w:tc>
        <w:tc>
          <w:tcPr>
            <w:tcW w:w="0" w:type="auto"/>
          </w:tcPr>
          <w:p w:rsidR="00862EAF" w:rsidRDefault="00862EAF" w:rsidP="00577959">
            <w:pPr>
              <w:jc w:val="center"/>
              <w:rPr>
                <w:rFonts w:cstheme="minorHAnsi"/>
                <w:b/>
                <w:color w:val="FF0000"/>
                <w:sz w:val="20"/>
                <w:szCs w:val="20"/>
                <w:u w:val="single"/>
              </w:rPr>
            </w:pPr>
            <w:r w:rsidRPr="00C12601">
              <w:rPr>
                <w:rFonts w:cstheme="minorHAnsi"/>
                <w:b/>
                <w:color w:val="FF0000"/>
                <w:sz w:val="20"/>
                <w:szCs w:val="20"/>
                <w:u w:val="single"/>
              </w:rPr>
              <w:t>§ 12a</w:t>
            </w:r>
          </w:p>
          <w:p w:rsidR="00862EAF" w:rsidRPr="004C6C3C" w:rsidRDefault="00862EAF" w:rsidP="00577959">
            <w:pPr>
              <w:jc w:val="center"/>
              <w:rPr>
                <w:rFonts w:cstheme="minorHAnsi"/>
                <w:sz w:val="20"/>
                <w:szCs w:val="20"/>
              </w:rPr>
            </w:pPr>
            <w:r w:rsidRPr="00C12601">
              <w:rPr>
                <w:rFonts w:cstheme="minorHAnsi"/>
                <w:b/>
                <w:color w:val="FF0000"/>
                <w:sz w:val="20"/>
                <w:szCs w:val="20"/>
                <w:u w:val="single"/>
              </w:rPr>
              <w:t>Anforderungen an Anbieter von Apps</w:t>
            </w:r>
          </w:p>
        </w:tc>
        <w:tc>
          <w:tcPr>
            <w:tcW w:w="0" w:type="auto"/>
          </w:tcPr>
          <w:p w:rsidR="00862EAF" w:rsidRPr="004C6C3C" w:rsidRDefault="00862EAF" w:rsidP="00577959">
            <w:pPr>
              <w:rPr>
                <w:rFonts w:cstheme="minorHAnsi"/>
                <w:sz w:val="20"/>
                <w:szCs w:val="20"/>
              </w:rPr>
            </w:pPr>
          </w:p>
        </w:tc>
      </w:tr>
      <w:tr w:rsidR="00577959" w:rsidRPr="004C6C3C" w:rsidTr="00577959">
        <w:tc>
          <w:tcPr>
            <w:tcW w:w="0" w:type="auto"/>
          </w:tcPr>
          <w:p w:rsidR="00862EAF" w:rsidRPr="004C6C3C" w:rsidRDefault="00862EAF" w:rsidP="00577959">
            <w:pPr>
              <w:rPr>
                <w:rFonts w:cstheme="minorHAnsi"/>
                <w:sz w:val="20"/>
                <w:szCs w:val="20"/>
              </w:rPr>
            </w:pPr>
          </w:p>
        </w:tc>
        <w:tc>
          <w:tcPr>
            <w:tcW w:w="0" w:type="auto"/>
          </w:tcPr>
          <w:p w:rsidR="00000ED9" w:rsidRPr="00C12601" w:rsidRDefault="00862EAF" w:rsidP="00577959">
            <w:pPr>
              <w:rPr>
                <w:rFonts w:cstheme="minorHAnsi"/>
                <w:color w:val="FF0000"/>
                <w:sz w:val="20"/>
                <w:szCs w:val="20"/>
              </w:rPr>
            </w:pPr>
            <w:r>
              <w:rPr>
                <w:rFonts w:cstheme="minorHAnsi"/>
                <w:color w:val="FF0000"/>
                <w:sz w:val="20"/>
                <w:szCs w:val="20"/>
                <w:u w:val="single"/>
              </w:rPr>
              <w:t>Anbieter von Apps</w:t>
            </w:r>
            <w:r w:rsidRPr="00C12601">
              <w:rPr>
                <w:rFonts w:cstheme="minorHAnsi"/>
                <w:color w:val="FF0000"/>
                <w:sz w:val="20"/>
                <w:szCs w:val="20"/>
                <w:u w:val="single"/>
              </w:rPr>
              <w:t xml:space="preserve"> versehen ihre Apps mit einer Altersstufe nach § 5 Abs. </w:t>
            </w:r>
            <w:r w:rsidR="00E901E5" w:rsidRPr="00C12601">
              <w:rPr>
                <w:rFonts w:cstheme="minorHAnsi"/>
                <w:color w:val="FF0000"/>
                <w:sz w:val="20"/>
                <w:szCs w:val="20"/>
                <w:u w:val="single"/>
              </w:rPr>
              <w:t>1</w:t>
            </w:r>
            <w:r w:rsidR="009B7E76">
              <w:rPr>
                <w:rFonts w:cstheme="minorHAnsi"/>
                <w:color w:val="FF0000"/>
                <w:sz w:val="20"/>
                <w:szCs w:val="20"/>
                <w:u w:val="single"/>
              </w:rPr>
              <w:t xml:space="preserve"> S</w:t>
            </w:r>
            <w:r w:rsidR="00997CFC">
              <w:rPr>
                <w:rFonts w:cstheme="minorHAnsi"/>
                <w:color w:val="FF0000"/>
                <w:sz w:val="20"/>
                <w:szCs w:val="20"/>
                <w:u w:val="single"/>
              </w:rPr>
              <w:t>atz</w:t>
            </w:r>
            <w:r w:rsidR="009B7E76">
              <w:rPr>
                <w:rFonts w:cstheme="minorHAnsi"/>
                <w:color w:val="FF0000"/>
                <w:sz w:val="20"/>
                <w:szCs w:val="20"/>
                <w:u w:val="single"/>
              </w:rPr>
              <w:t xml:space="preserve"> 2</w:t>
            </w:r>
            <w:r w:rsidRPr="00C12601">
              <w:rPr>
                <w:rFonts w:cstheme="minorHAnsi"/>
                <w:color w:val="FF0000"/>
                <w:sz w:val="20"/>
                <w:szCs w:val="20"/>
                <w:u w:val="single"/>
              </w:rPr>
              <w:t xml:space="preserve">, die von dem Betriebssystem ausgelesen werden kann. Apps, die ausschließlich Angebote nach § 5 Abs. </w:t>
            </w:r>
            <w:r w:rsidR="00373328">
              <w:rPr>
                <w:rFonts w:cstheme="minorHAnsi"/>
                <w:color w:val="FF0000"/>
                <w:sz w:val="20"/>
                <w:szCs w:val="20"/>
                <w:u w:val="single"/>
              </w:rPr>
              <w:t>7</w:t>
            </w:r>
            <w:r w:rsidR="00373328" w:rsidRPr="00C12601">
              <w:rPr>
                <w:rFonts w:cstheme="minorHAnsi"/>
                <w:color w:val="FF0000"/>
                <w:sz w:val="20"/>
                <w:szCs w:val="20"/>
                <w:u w:val="single"/>
              </w:rPr>
              <w:t xml:space="preserve"> </w:t>
            </w:r>
            <w:r w:rsidRPr="00C12601">
              <w:rPr>
                <w:rFonts w:cstheme="minorHAnsi"/>
                <w:color w:val="FF0000"/>
                <w:sz w:val="20"/>
                <w:szCs w:val="20"/>
                <w:u w:val="single"/>
              </w:rPr>
              <w:t xml:space="preserve">enthalten, sind entsprechend § 5 Abs. </w:t>
            </w:r>
            <w:r w:rsidR="00C16D65">
              <w:rPr>
                <w:rFonts w:cstheme="minorHAnsi"/>
                <w:color w:val="FF0000"/>
                <w:sz w:val="20"/>
                <w:szCs w:val="20"/>
                <w:u w:val="single"/>
              </w:rPr>
              <w:t>3</w:t>
            </w:r>
            <w:r w:rsidR="00C16D65" w:rsidRPr="00C12601">
              <w:rPr>
                <w:rFonts w:cstheme="minorHAnsi"/>
                <w:color w:val="FF0000"/>
                <w:sz w:val="20"/>
                <w:szCs w:val="20"/>
                <w:u w:val="single"/>
              </w:rPr>
              <w:t xml:space="preserve"> </w:t>
            </w:r>
            <w:r w:rsidRPr="00C12601">
              <w:rPr>
                <w:rFonts w:cstheme="minorHAnsi"/>
                <w:color w:val="FF0000"/>
                <w:sz w:val="20"/>
                <w:szCs w:val="20"/>
                <w:u w:val="single"/>
              </w:rPr>
              <w:t>Satz 2 zu kennzeichnen</w:t>
            </w:r>
            <w:r w:rsidRPr="00C12601">
              <w:rPr>
                <w:rFonts w:cstheme="minorHAnsi"/>
                <w:color w:val="FF0000"/>
                <w:sz w:val="20"/>
                <w:szCs w:val="20"/>
              </w:rPr>
              <w:t>.</w:t>
            </w:r>
          </w:p>
          <w:p w:rsidR="00862EAF" w:rsidRPr="00C12601" w:rsidRDefault="00862EAF" w:rsidP="00577959">
            <w:pPr>
              <w:rPr>
                <w:rFonts w:cstheme="minorHAnsi"/>
                <w:sz w:val="20"/>
                <w:szCs w:val="20"/>
              </w:rPr>
            </w:pPr>
          </w:p>
        </w:tc>
        <w:tc>
          <w:tcPr>
            <w:tcW w:w="0" w:type="auto"/>
          </w:tcPr>
          <w:p w:rsidR="00B71707" w:rsidRPr="00550246" w:rsidRDefault="00B71707" w:rsidP="00577959">
            <w:pPr>
              <w:rPr>
                <w:rFonts w:cstheme="minorHAnsi"/>
                <w:i/>
                <w:color w:val="FF0000"/>
                <w:sz w:val="20"/>
                <w:szCs w:val="20"/>
              </w:rPr>
            </w:pPr>
            <w:r w:rsidRPr="00550246">
              <w:rPr>
                <w:rFonts w:cstheme="minorHAnsi"/>
                <w:i/>
                <w:color w:val="FF0000"/>
                <w:sz w:val="20"/>
                <w:szCs w:val="20"/>
              </w:rPr>
              <w:t>§ 12a enthält die mit § 12 korrelierenden Verpflichtungen für Anbieter von Apps.</w:t>
            </w:r>
          </w:p>
          <w:p w:rsidR="00B71707" w:rsidRPr="00550246" w:rsidRDefault="00B71707" w:rsidP="00577959">
            <w:pPr>
              <w:rPr>
                <w:rFonts w:cstheme="minorHAnsi"/>
                <w:i/>
                <w:color w:val="FF0000"/>
                <w:sz w:val="20"/>
                <w:szCs w:val="20"/>
              </w:rPr>
            </w:pPr>
          </w:p>
          <w:p w:rsidR="00B71707" w:rsidRPr="00550246" w:rsidRDefault="00B71707" w:rsidP="00577959">
            <w:pPr>
              <w:rPr>
                <w:rFonts w:cstheme="minorHAnsi"/>
                <w:i/>
                <w:color w:val="FF0000"/>
                <w:sz w:val="20"/>
                <w:szCs w:val="20"/>
              </w:rPr>
            </w:pPr>
            <w:r w:rsidRPr="00550246">
              <w:rPr>
                <w:rFonts w:cstheme="minorHAnsi"/>
                <w:i/>
                <w:color w:val="FF0000"/>
                <w:sz w:val="20"/>
                <w:szCs w:val="20"/>
              </w:rPr>
              <w:t>Sie sind verpflichtet, ihre Apps entsprechend der Altersstufe nach § 5 Abs. 1 zu kennzeichnen. Hierfür sind im App-Store vom Anbieter des Betriebssystems entsprechende Vorkehrungen zu treffen (§ 12 Abs. 3). Satz 2 stellt klar, dass das Nachrichtenprivileg aus § 5 Abs. 7 (a.F.: § 5 Abs. 6 JMStV) auch für Apps gilt. Um technisch sicherzustellen, dass diese auch bei aktiviertem Kindermodus angezeigt werden, muss eine Kennzeichnung „Ohne Altersbeschränkung“ vorgenommen werden.</w:t>
            </w:r>
          </w:p>
          <w:p w:rsidR="00373328" w:rsidRPr="004C6C3C" w:rsidRDefault="00373328" w:rsidP="00577959">
            <w:pPr>
              <w:rPr>
                <w:rFonts w:cstheme="minorHAnsi"/>
                <w:sz w:val="20"/>
                <w:szCs w:val="20"/>
              </w:rPr>
            </w:pPr>
          </w:p>
        </w:tc>
      </w:tr>
      <w:tr w:rsidR="00577959" w:rsidRPr="004C6C3C" w:rsidTr="00577959">
        <w:tc>
          <w:tcPr>
            <w:tcW w:w="0" w:type="auto"/>
          </w:tcPr>
          <w:p w:rsidR="00862EAF" w:rsidRPr="004C6C3C" w:rsidRDefault="00862EAF" w:rsidP="00577959">
            <w:pPr>
              <w:rPr>
                <w:rFonts w:cstheme="minorHAnsi"/>
                <w:sz w:val="20"/>
                <w:szCs w:val="20"/>
              </w:rPr>
            </w:pPr>
          </w:p>
        </w:tc>
        <w:tc>
          <w:tcPr>
            <w:tcW w:w="0" w:type="auto"/>
          </w:tcPr>
          <w:p w:rsidR="00862EAF" w:rsidRDefault="00862EAF" w:rsidP="00577959">
            <w:pPr>
              <w:jc w:val="center"/>
              <w:rPr>
                <w:rFonts w:cstheme="minorHAnsi"/>
                <w:b/>
                <w:color w:val="FF0000"/>
                <w:sz w:val="20"/>
                <w:szCs w:val="20"/>
                <w:u w:val="single"/>
              </w:rPr>
            </w:pPr>
            <w:r w:rsidRPr="006115DE">
              <w:rPr>
                <w:rFonts w:cstheme="minorHAnsi"/>
                <w:b/>
                <w:color w:val="FF0000"/>
                <w:sz w:val="20"/>
                <w:szCs w:val="20"/>
                <w:u w:val="single"/>
              </w:rPr>
              <w:t>§ 12b</w:t>
            </w:r>
          </w:p>
          <w:p w:rsidR="00862EAF" w:rsidRPr="004C6C3C" w:rsidRDefault="00862EAF" w:rsidP="00577959">
            <w:pPr>
              <w:jc w:val="center"/>
              <w:rPr>
                <w:rFonts w:cstheme="minorHAnsi"/>
                <w:sz w:val="20"/>
                <w:szCs w:val="20"/>
              </w:rPr>
            </w:pPr>
            <w:r w:rsidRPr="006115DE">
              <w:rPr>
                <w:rFonts w:cstheme="minorHAnsi"/>
                <w:b/>
                <w:color w:val="FF0000"/>
                <w:sz w:val="20"/>
                <w:szCs w:val="20"/>
                <w:u w:val="single"/>
              </w:rPr>
              <w:t xml:space="preserve">Ergänzende Bestimmungen für Apps mit anerkannten Jugendschutzprogrammen oder geeigneten technischen </w:t>
            </w:r>
            <w:r w:rsidR="00DB489D">
              <w:rPr>
                <w:rFonts w:cstheme="minorHAnsi"/>
                <w:b/>
                <w:color w:val="FF0000"/>
                <w:sz w:val="20"/>
                <w:szCs w:val="20"/>
                <w:u w:val="single"/>
              </w:rPr>
              <w:t xml:space="preserve">oder sonstigen </w:t>
            </w:r>
            <w:r w:rsidRPr="006115DE">
              <w:rPr>
                <w:rFonts w:cstheme="minorHAnsi"/>
                <w:b/>
                <w:color w:val="FF0000"/>
                <w:sz w:val="20"/>
                <w:szCs w:val="20"/>
                <w:u w:val="single"/>
              </w:rPr>
              <w:t>Mitteln</w:t>
            </w:r>
          </w:p>
        </w:tc>
        <w:tc>
          <w:tcPr>
            <w:tcW w:w="0" w:type="auto"/>
          </w:tcPr>
          <w:p w:rsidR="00862EAF" w:rsidRPr="004C6C3C" w:rsidRDefault="00862EAF" w:rsidP="00577959">
            <w:pPr>
              <w:rPr>
                <w:rFonts w:cstheme="minorHAnsi"/>
                <w:sz w:val="20"/>
                <w:szCs w:val="20"/>
              </w:rPr>
            </w:pPr>
          </w:p>
        </w:tc>
      </w:tr>
      <w:tr w:rsidR="00577959" w:rsidRPr="004C6C3C" w:rsidTr="00577959">
        <w:tc>
          <w:tcPr>
            <w:tcW w:w="0" w:type="auto"/>
          </w:tcPr>
          <w:p w:rsidR="00862EAF" w:rsidRPr="004C6C3C" w:rsidRDefault="00862EAF" w:rsidP="00577959">
            <w:pPr>
              <w:rPr>
                <w:rFonts w:cstheme="minorHAnsi"/>
                <w:sz w:val="20"/>
                <w:szCs w:val="20"/>
              </w:rPr>
            </w:pPr>
          </w:p>
        </w:tc>
        <w:tc>
          <w:tcPr>
            <w:tcW w:w="0" w:type="auto"/>
          </w:tcPr>
          <w:p w:rsidR="00BE58A4" w:rsidRDefault="00BE58A4" w:rsidP="00577959">
            <w:pPr>
              <w:rPr>
                <w:rFonts w:cstheme="minorHAnsi"/>
                <w:color w:val="FF0000"/>
                <w:sz w:val="20"/>
                <w:szCs w:val="20"/>
                <w:u w:val="single"/>
              </w:rPr>
            </w:pPr>
            <w:r>
              <w:rPr>
                <w:rFonts w:cstheme="minorHAnsi"/>
                <w:color w:val="FF0000"/>
                <w:sz w:val="20"/>
                <w:szCs w:val="20"/>
                <w:u w:val="single"/>
              </w:rPr>
              <w:t>(1) Anbieter von Betriebssystemen stellen ab</w:t>
            </w:r>
            <w:r w:rsidR="00862EAF" w:rsidRPr="006115DE">
              <w:rPr>
                <w:rFonts w:cstheme="minorHAnsi"/>
                <w:color w:val="FF0000"/>
                <w:sz w:val="20"/>
                <w:szCs w:val="20"/>
                <w:u w:val="single"/>
              </w:rPr>
              <w:t xml:space="preserve">weichend von § 12 Abs. 2 Satz 2 Nr. 3 </w:t>
            </w:r>
            <w:r>
              <w:rPr>
                <w:rFonts w:cstheme="minorHAnsi"/>
                <w:color w:val="FF0000"/>
                <w:sz w:val="20"/>
                <w:szCs w:val="20"/>
                <w:u w:val="single"/>
              </w:rPr>
              <w:t>sicher, dass</w:t>
            </w:r>
            <w:r w:rsidR="00862EAF" w:rsidRPr="006115DE">
              <w:rPr>
                <w:rFonts w:cstheme="minorHAnsi"/>
                <w:color w:val="FF0000"/>
                <w:sz w:val="20"/>
                <w:szCs w:val="20"/>
                <w:u w:val="single"/>
              </w:rPr>
              <w:t xml:space="preserve"> Apps, die über ein anerkanntes Jugendschutzprogramm nach § 11 Abs. 2 oder ein geeignetes technisches </w:t>
            </w:r>
            <w:r w:rsidR="00DB489D">
              <w:rPr>
                <w:rFonts w:cstheme="minorHAnsi"/>
                <w:color w:val="FF0000"/>
                <w:sz w:val="20"/>
                <w:szCs w:val="20"/>
                <w:u w:val="single"/>
              </w:rPr>
              <w:t xml:space="preserve">oder sonstiges </w:t>
            </w:r>
            <w:r w:rsidR="00862EAF" w:rsidRPr="006115DE">
              <w:rPr>
                <w:rFonts w:cstheme="minorHAnsi"/>
                <w:color w:val="FF0000"/>
                <w:sz w:val="20"/>
                <w:szCs w:val="20"/>
                <w:u w:val="single"/>
              </w:rPr>
              <w:t xml:space="preserve">Mittel nach § 5 Abs. 4 Satz 1 Nr. 1 verfügen, nutzbar </w:t>
            </w:r>
            <w:r>
              <w:rPr>
                <w:rFonts w:cstheme="minorHAnsi"/>
                <w:color w:val="FF0000"/>
                <w:sz w:val="20"/>
                <w:szCs w:val="20"/>
                <w:u w:val="single"/>
              </w:rPr>
              <w:t>sind</w:t>
            </w:r>
            <w:r w:rsidR="00862EAF" w:rsidRPr="006115DE">
              <w:rPr>
                <w:rFonts w:cstheme="minorHAnsi"/>
                <w:color w:val="FF0000"/>
                <w:sz w:val="20"/>
                <w:szCs w:val="20"/>
                <w:u w:val="single"/>
              </w:rPr>
              <w:t xml:space="preserve">; </w:t>
            </w:r>
            <w:r w:rsidR="00862EAF" w:rsidRPr="00862B03">
              <w:rPr>
                <w:rFonts w:cstheme="minorHAnsi"/>
                <w:color w:val="FF0000"/>
                <w:sz w:val="20"/>
                <w:szCs w:val="20"/>
                <w:u w:val="single"/>
              </w:rPr>
              <w:t xml:space="preserve">§ 12 Abs. 2 Satz 2 Nr. </w:t>
            </w:r>
            <w:r w:rsidR="00D01024">
              <w:rPr>
                <w:rFonts w:cstheme="minorHAnsi"/>
                <w:color w:val="FF0000"/>
                <w:sz w:val="20"/>
                <w:szCs w:val="20"/>
                <w:u w:val="single"/>
              </w:rPr>
              <w:t>1, 3 und 4</w:t>
            </w:r>
            <w:r w:rsidR="00862EAF" w:rsidRPr="00862B03">
              <w:rPr>
                <w:rFonts w:cstheme="minorHAnsi"/>
                <w:color w:val="FF0000"/>
                <w:sz w:val="20"/>
                <w:szCs w:val="20"/>
                <w:u w:val="single"/>
              </w:rPr>
              <w:t xml:space="preserve"> bleibt unberührt.</w:t>
            </w:r>
            <w:r w:rsidR="00B57259">
              <w:rPr>
                <w:rFonts w:cstheme="minorHAnsi"/>
                <w:color w:val="FF0000"/>
                <w:sz w:val="20"/>
                <w:szCs w:val="20"/>
                <w:u w:val="single"/>
              </w:rPr>
              <w:t xml:space="preserve"> </w:t>
            </w:r>
          </w:p>
          <w:p w:rsidR="00BE58A4" w:rsidRDefault="00BE58A4" w:rsidP="00577959">
            <w:pPr>
              <w:rPr>
                <w:rFonts w:cstheme="minorHAnsi"/>
                <w:color w:val="FF0000"/>
                <w:sz w:val="20"/>
                <w:szCs w:val="20"/>
                <w:u w:val="single"/>
              </w:rPr>
            </w:pPr>
          </w:p>
          <w:p w:rsidR="00862EAF" w:rsidRDefault="00BE58A4" w:rsidP="00577959">
            <w:pPr>
              <w:rPr>
                <w:rFonts w:cstheme="minorHAnsi"/>
                <w:color w:val="FF0000"/>
                <w:sz w:val="20"/>
                <w:szCs w:val="20"/>
                <w:u w:val="single"/>
              </w:rPr>
            </w:pPr>
            <w:r>
              <w:rPr>
                <w:rFonts w:cstheme="minorHAnsi"/>
                <w:color w:val="FF0000"/>
                <w:sz w:val="20"/>
                <w:szCs w:val="20"/>
                <w:u w:val="single"/>
              </w:rPr>
              <w:t xml:space="preserve">(2) Anbieter von Apps nach Satz 1 stellen sicher, dass </w:t>
            </w:r>
            <w:r w:rsidR="00862EAF" w:rsidRPr="00862B03">
              <w:rPr>
                <w:rFonts w:cstheme="minorHAnsi"/>
                <w:color w:val="FF0000"/>
                <w:sz w:val="20"/>
                <w:szCs w:val="20"/>
                <w:u w:val="single"/>
              </w:rPr>
              <w:t>die in der Jugendschutzvorrichtung eingestellte Altersstufe</w:t>
            </w:r>
            <w:r w:rsidR="00862EAF">
              <w:rPr>
                <w:rFonts w:cstheme="minorHAnsi"/>
                <w:color w:val="FF0000"/>
                <w:sz w:val="20"/>
                <w:szCs w:val="20"/>
                <w:u w:val="single"/>
              </w:rPr>
              <w:t xml:space="preserve"> </w:t>
            </w:r>
            <w:r w:rsidR="00862EAF" w:rsidRPr="009E39AC">
              <w:rPr>
                <w:rFonts w:cstheme="minorHAnsi"/>
                <w:color w:val="FF0000"/>
                <w:sz w:val="20"/>
                <w:szCs w:val="20"/>
                <w:u w:val="single"/>
              </w:rPr>
              <w:t>angemessen</w:t>
            </w:r>
            <w:r w:rsidR="00862EAF" w:rsidRPr="00862B03">
              <w:rPr>
                <w:rFonts w:cstheme="minorHAnsi"/>
                <w:color w:val="FF0000"/>
                <w:sz w:val="20"/>
                <w:szCs w:val="20"/>
                <w:u w:val="single"/>
              </w:rPr>
              <w:t xml:space="preserve"> berücksichtig</w:t>
            </w:r>
            <w:r>
              <w:rPr>
                <w:rFonts w:cstheme="minorHAnsi"/>
                <w:color w:val="FF0000"/>
                <w:sz w:val="20"/>
                <w:szCs w:val="20"/>
                <w:u w:val="single"/>
              </w:rPr>
              <w:t>t wird</w:t>
            </w:r>
            <w:r w:rsidR="00862EAF" w:rsidRPr="00862B03">
              <w:rPr>
                <w:rFonts w:cstheme="minorHAnsi"/>
                <w:color w:val="FF0000"/>
                <w:sz w:val="20"/>
                <w:szCs w:val="20"/>
                <w:u w:val="single"/>
              </w:rPr>
              <w:t>.</w:t>
            </w:r>
          </w:p>
          <w:p w:rsidR="00B57259" w:rsidRPr="004C6C3C" w:rsidRDefault="00B57259" w:rsidP="00577959">
            <w:pPr>
              <w:rPr>
                <w:rFonts w:cstheme="minorHAnsi"/>
                <w:sz w:val="20"/>
                <w:szCs w:val="20"/>
              </w:rPr>
            </w:pPr>
          </w:p>
        </w:tc>
        <w:tc>
          <w:tcPr>
            <w:tcW w:w="0" w:type="auto"/>
          </w:tcPr>
          <w:p w:rsidR="00B71707" w:rsidRPr="00550246" w:rsidRDefault="00B71707" w:rsidP="00577959">
            <w:pPr>
              <w:rPr>
                <w:rFonts w:cstheme="minorHAnsi"/>
                <w:i/>
                <w:color w:val="FF0000"/>
                <w:sz w:val="20"/>
                <w:szCs w:val="20"/>
              </w:rPr>
            </w:pPr>
            <w:r w:rsidRPr="00550246">
              <w:rPr>
                <w:rFonts w:cstheme="minorHAnsi"/>
                <w:i/>
                <w:color w:val="FF0000"/>
                <w:sz w:val="20"/>
                <w:szCs w:val="20"/>
              </w:rPr>
              <w:t>§ 12b enthält Sonderregelungen für solche Apps, die über ein anerkanntes Jugendschutzprogramm nach § 11 Abs. 2 oder ein technisches Mittel nach § 5 Abs. 1 Nr. 1, 1. Alt. i.V.m. § 5 Abs. 11 verfügen. Diese sollen unabhängig von der im Betriebssystem eingestellten Altersstufe zugänglich gemacht werden.</w:t>
            </w:r>
          </w:p>
          <w:p w:rsidR="00B71707" w:rsidRPr="00550246" w:rsidRDefault="00B71707" w:rsidP="00577959">
            <w:pPr>
              <w:rPr>
                <w:rFonts w:cstheme="minorHAnsi"/>
                <w:i/>
                <w:color w:val="FF0000"/>
                <w:sz w:val="20"/>
                <w:szCs w:val="20"/>
              </w:rPr>
            </w:pPr>
          </w:p>
          <w:p w:rsidR="00862EAF" w:rsidRPr="00550246" w:rsidRDefault="00862EAF" w:rsidP="00577959">
            <w:pPr>
              <w:rPr>
                <w:rFonts w:cstheme="minorHAnsi"/>
                <w:i/>
                <w:color w:val="FF0000"/>
                <w:sz w:val="20"/>
                <w:szCs w:val="20"/>
              </w:rPr>
            </w:pPr>
            <w:r w:rsidRPr="00550246">
              <w:rPr>
                <w:rFonts w:cstheme="minorHAnsi"/>
                <w:i/>
                <w:color w:val="FF0000"/>
                <w:sz w:val="20"/>
                <w:szCs w:val="20"/>
              </w:rPr>
              <w:t xml:space="preserve">Auf diese Weise sollen die Anbieter privilegiert werden, die bereits Investitionen in geeignete Maßnahmen zum Jugendmedienschutz geleistet haben (z.B. durch proprietäre </w:t>
            </w:r>
            <w:r w:rsidR="00B71707" w:rsidRPr="00550246">
              <w:rPr>
                <w:rFonts w:cstheme="minorHAnsi"/>
                <w:i/>
                <w:color w:val="FF0000"/>
                <w:sz w:val="20"/>
                <w:szCs w:val="20"/>
              </w:rPr>
              <w:t xml:space="preserve">anerkannte </w:t>
            </w:r>
            <w:r w:rsidRPr="00550246">
              <w:rPr>
                <w:rFonts w:cstheme="minorHAnsi"/>
                <w:i/>
                <w:color w:val="FF0000"/>
                <w:sz w:val="20"/>
                <w:szCs w:val="20"/>
              </w:rPr>
              <w:t>Jugendschutzprogramme).</w:t>
            </w:r>
          </w:p>
          <w:p w:rsidR="00B71707" w:rsidRPr="00550246" w:rsidRDefault="00B71707" w:rsidP="00577959">
            <w:pPr>
              <w:rPr>
                <w:rFonts w:cstheme="minorHAnsi"/>
                <w:i/>
                <w:color w:val="FF0000"/>
                <w:sz w:val="20"/>
                <w:szCs w:val="20"/>
              </w:rPr>
            </w:pPr>
            <w:r w:rsidRPr="00550246">
              <w:rPr>
                <w:rFonts w:cstheme="minorHAnsi"/>
                <w:i/>
                <w:color w:val="FF0000"/>
                <w:sz w:val="20"/>
                <w:szCs w:val="20"/>
              </w:rPr>
              <w:t>Entsprechend der Anmerkungen aus der öffentlichen Anhörung wird den Anbietern, die ein Jugendschutzprogramm</w:t>
            </w:r>
            <w:r w:rsidR="00186BEA" w:rsidRPr="00550246">
              <w:rPr>
                <w:rFonts w:cstheme="minorHAnsi"/>
                <w:i/>
                <w:color w:val="FF0000"/>
                <w:sz w:val="20"/>
                <w:szCs w:val="20"/>
              </w:rPr>
              <w:t xml:space="preserve"> vorhalt</w:t>
            </w:r>
            <w:r w:rsidRPr="00550246">
              <w:rPr>
                <w:rFonts w:cstheme="minorHAnsi"/>
                <w:i/>
                <w:color w:val="FF0000"/>
                <w:sz w:val="20"/>
                <w:szCs w:val="20"/>
              </w:rPr>
              <w:t>en</w:t>
            </w:r>
            <w:r w:rsidR="00186BEA" w:rsidRPr="00550246">
              <w:rPr>
                <w:rFonts w:cstheme="minorHAnsi"/>
                <w:i/>
                <w:color w:val="FF0000"/>
                <w:sz w:val="20"/>
                <w:szCs w:val="20"/>
              </w:rPr>
              <w:t>,</w:t>
            </w:r>
            <w:r w:rsidRPr="00550246">
              <w:rPr>
                <w:rFonts w:cstheme="minorHAnsi"/>
                <w:i/>
                <w:color w:val="FF0000"/>
                <w:sz w:val="20"/>
                <w:szCs w:val="20"/>
              </w:rPr>
              <w:t xml:space="preserve"> mehr Flexibilität </w:t>
            </w:r>
            <w:r w:rsidRPr="00550246">
              <w:rPr>
                <w:rFonts w:cstheme="minorHAnsi"/>
                <w:i/>
                <w:color w:val="FF0000"/>
                <w:sz w:val="20"/>
                <w:szCs w:val="20"/>
              </w:rPr>
              <w:lastRenderedPageBreak/>
              <w:t>beim Umgang mit der eingestellten Altersstufe gegeben.</w:t>
            </w:r>
          </w:p>
          <w:p w:rsidR="00B71707" w:rsidRPr="00550246" w:rsidRDefault="00B71707" w:rsidP="00577959">
            <w:pPr>
              <w:rPr>
                <w:rFonts w:cstheme="minorHAnsi"/>
                <w:i/>
                <w:color w:val="FF0000"/>
                <w:sz w:val="20"/>
                <w:szCs w:val="20"/>
              </w:rPr>
            </w:pPr>
          </w:p>
          <w:p w:rsidR="00862EAF" w:rsidRPr="00550246" w:rsidRDefault="00862EAF" w:rsidP="00577959">
            <w:pPr>
              <w:rPr>
                <w:rFonts w:cstheme="minorHAnsi"/>
                <w:i/>
                <w:color w:val="FF0000"/>
                <w:sz w:val="20"/>
                <w:szCs w:val="20"/>
              </w:rPr>
            </w:pPr>
            <w:r w:rsidRPr="00550246">
              <w:rPr>
                <w:rFonts w:cstheme="minorHAnsi"/>
                <w:i/>
                <w:color w:val="FF0000"/>
                <w:sz w:val="20"/>
                <w:szCs w:val="20"/>
              </w:rPr>
              <w:t>Die</w:t>
            </w:r>
            <w:r w:rsidR="00793971" w:rsidRPr="00550246">
              <w:rPr>
                <w:rFonts w:cstheme="minorHAnsi"/>
                <w:i/>
                <w:color w:val="FF0000"/>
                <w:sz w:val="20"/>
                <w:szCs w:val="20"/>
              </w:rPr>
              <w:t xml:space="preserve"> angemessene</w:t>
            </w:r>
            <w:r w:rsidRPr="00550246">
              <w:rPr>
                <w:rFonts w:cstheme="minorHAnsi"/>
                <w:i/>
                <w:color w:val="FF0000"/>
                <w:sz w:val="20"/>
                <w:szCs w:val="20"/>
              </w:rPr>
              <w:t xml:space="preserve"> Berücksichtigung nach Satz 2 kann z.B. durch Einrichtung eines speziellen Kinderprofils </w:t>
            </w:r>
            <w:r w:rsidR="00E64ACE" w:rsidRPr="00550246">
              <w:rPr>
                <w:rFonts w:cstheme="minorHAnsi"/>
                <w:i/>
                <w:color w:val="FF0000"/>
                <w:sz w:val="20"/>
                <w:szCs w:val="20"/>
              </w:rPr>
              <w:t xml:space="preserve">mit Inhalten bis Altersstufe 12 </w:t>
            </w:r>
            <w:r w:rsidRPr="00550246">
              <w:rPr>
                <w:rFonts w:cstheme="minorHAnsi"/>
                <w:i/>
                <w:color w:val="FF0000"/>
                <w:sz w:val="20"/>
                <w:szCs w:val="20"/>
              </w:rPr>
              <w:t>erfolgen</w:t>
            </w:r>
            <w:r w:rsidR="00373328" w:rsidRPr="00550246">
              <w:rPr>
                <w:rFonts w:cstheme="minorHAnsi"/>
                <w:i/>
                <w:color w:val="FF0000"/>
                <w:sz w:val="20"/>
                <w:szCs w:val="20"/>
              </w:rPr>
              <w:t>, auf das der Nutzer hingewiesen wird</w:t>
            </w:r>
            <w:r w:rsidRPr="00550246">
              <w:rPr>
                <w:rFonts w:cstheme="minorHAnsi"/>
                <w:i/>
                <w:color w:val="FF0000"/>
                <w:sz w:val="20"/>
                <w:szCs w:val="20"/>
              </w:rPr>
              <w:t>.</w:t>
            </w:r>
            <w:r w:rsidR="00373328" w:rsidRPr="00550246">
              <w:rPr>
                <w:rFonts w:cstheme="minorHAnsi"/>
                <w:i/>
                <w:color w:val="FF0000"/>
                <w:sz w:val="20"/>
                <w:szCs w:val="20"/>
              </w:rPr>
              <w:t xml:space="preserve"> Das Wort „angemessen“ eröffnet dem Anbieter diverse Gestaltungsmöglichkeiten entsprechend seines Systems.</w:t>
            </w:r>
            <w:r w:rsidR="009E39AC" w:rsidRPr="00550246">
              <w:rPr>
                <w:rFonts w:cstheme="minorHAnsi"/>
                <w:i/>
                <w:color w:val="FF0000"/>
                <w:sz w:val="20"/>
                <w:szCs w:val="20"/>
              </w:rPr>
              <w:t xml:space="preserve"> In </w:t>
            </w:r>
            <w:r w:rsidR="00186BEA" w:rsidRPr="00550246">
              <w:rPr>
                <w:rFonts w:cstheme="minorHAnsi"/>
                <w:i/>
                <w:color w:val="FF0000"/>
                <w:sz w:val="20"/>
                <w:szCs w:val="20"/>
              </w:rPr>
              <w:t xml:space="preserve">der </w:t>
            </w:r>
            <w:r w:rsidR="009E39AC" w:rsidRPr="00550246">
              <w:rPr>
                <w:rFonts w:cstheme="minorHAnsi"/>
                <w:i/>
                <w:color w:val="FF0000"/>
                <w:sz w:val="20"/>
                <w:szCs w:val="20"/>
              </w:rPr>
              <w:t>Begründung sollen Ausführungen zu diversen Möglichkeiten der angemessenen Berücksichtigung (mit Beispielen, bspw. zu Abfrage bei Diskrepanz der Altersinformationen und Bestätigung durch Erziehungsberechtigte nach Hinweis) erfolgen.</w:t>
            </w:r>
            <w:r w:rsidR="00793971" w:rsidRPr="00550246">
              <w:rPr>
                <w:rFonts w:cstheme="minorHAnsi"/>
                <w:i/>
                <w:color w:val="FF0000"/>
                <w:sz w:val="20"/>
                <w:szCs w:val="20"/>
              </w:rPr>
              <w:t xml:space="preserve"> Eine direkte „Durchwirkung“ der eingestellten Altersstufe auf das Jugendschutzprogramm ist damit nicht mehr zwingend, solange diese angemessen berücksichtigt wird.</w:t>
            </w:r>
          </w:p>
          <w:p w:rsidR="00862EAF" w:rsidRPr="004C6C3C" w:rsidRDefault="00862EAF" w:rsidP="00577959">
            <w:pPr>
              <w:rPr>
                <w:rFonts w:cstheme="minorHAnsi"/>
                <w:sz w:val="20"/>
                <w:szCs w:val="20"/>
              </w:rPr>
            </w:pPr>
          </w:p>
        </w:tc>
      </w:tr>
      <w:tr w:rsidR="00577959" w:rsidRPr="004C6C3C" w:rsidTr="00577959">
        <w:tc>
          <w:tcPr>
            <w:tcW w:w="0" w:type="auto"/>
          </w:tcPr>
          <w:p w:rsidR="00862EAF" w:rsidRPr="004C6C3C" w:rsidRDefault="00862EAF" w:rsidP="00577959">
            <w:pPr>
              <w:rPr>
                <w:rFonts w:cstheme="minorHAnsi"/>
                <w:sz w:val="20"/>
                <w:szCs w:val="20"/>
              </w:rPr>
            </w:pPr>
          </w:p>
        </w:tc>
        <w:tc>
          <w:tcPr>
            <w:tcW w:w="0" w:type="auto"/>
          </w:tcPr>
          <w:p w:rsidR="00862EAF" w:rsidRPr="006115DE" w:rsidRDefault="00862EAF" w:rsidP="00577959">
            <w:pPr>
              <w:rPr>
                <w:rFonts w:cstheme="minorHAnsi"/>
                <w:sz w:val="20"/>
                <w:szCs w:val="20"/>
                <w:u w:val="single"/>
              </w:rPr>
            </w:pPr>
          </w:p>
        </w:tc>
        <w:tc>
          <w:tcPr>
            <w:tcW w:w="0" w:type="auto"/>
          </w:tcPr>
          <w:p w:rsidR="00862EAF" w:rsidRPr="004C6C3C" w:rsidRDefault="00862EAF" w:rsidP="00577959">
            <w:pPr>
              <w:rPr>
                <w:rFonts w:cstheme="minorHAnsi"/>
                <w:sz w:val="20"/>
                <w:szCs w:val="20"/>
              </w:rPr>
            </w:pPr>
          </w:p>
        </w:tc>
      </w:tr>
      <w:tr w:rsidR="00577959" w:rsidRPr="004C6C3C" w:rsidTr="00577959">
        <w:tc>
          <w:tcPr>
            <w:tcW w:w="0" w:type="auto"/>
          </w:tcPr>
          <w:p w:rsidR="00862EAF" w:rsidRPr="004C6C3C" w:rsidRDefault="00862EAF" w:rsidP="00577959">
            <w:pPr>
              <w:rPr>
                <w:rFonts w:cstheme="minorHAnsi"/>
                <w:sz w:val="20"/>
                <w:szCs w:val="20"/>
              </w:rPr>
            </w:pPr>
          </w:p>
        </w:tc>
        <w:tc>
          <w:tcPr>
            <w:tcW w:w="0" w:type="auto"/>
          </w:tcPr>
          <w:p w:rsidR="00862EAF" w:rsidRDefault="00862EAF" w:rsidP="00577959">
            <w:pPr>
              <w:jc w:val="center"/>
              <w:rPr>
                <w:rFonts w:cstheme="minorHAnsi"/>
                <w:b/>
                <w:color w:val="FF0000"/>
                <w:sz w:val="20"/>
                <w:szCs w:val="20"/>
                <w:u w:val="single"/>
              </w:rPr>
            </w:pPr>
            <w:r w:rsidRPr="006115DE">
              <w:rPr>
                <w:rFonts w:cstheme="minorHAnsi"/>
                <w:b/>
                <w:color w:val="FF0000"/>
                <w:sz w:val="20"/>
                <w:szCs w:val="20"/>
                <w:u w:val="single"/>
              </w:rPr>
              <w:t>§ 12c</w:t>
            </w:r>
          </w:p>
          <w:p w:rsidR="00862EAF" w:rsidRPr="006115DE" w:rsidRDefault="00862EAF" w:rsidP="00577959">
            <w:pPr>
              <w:jc w:val="center"/>
              <w:rPr>
                <w:rFonts w:cstheme="minorHAnsi"/>
                <w:sz w:val="20"/>
                <w:szCs w:val="20"/>
                <w:u w:val="single"/>
              </w:rPr>
            </w:pPr>
            <w:r w:rsidRPr="006115DE">
              <w:rPr>
                <w:rFonts w:cstheme="minorHAnsi"/>
                <w:b/>
                <w:color w:val="FF0000"/>
                <w:sz w:val="20"/>
                <w:szCs w:val="20"/>
                <w:u w:val="single"/>
              </w:rPr>
              <w:t>Datenschutz</w:t>
            </w:r>
          </w:p>
        </w:tc>
        <w:tc>
          <w:tcPr>
            <w:tcW w:w="0" w:type="auto"/>
          </w:tcPr>
          <w:p w:rsidR="00862EAF" w:rsidRPr="004C6C3C" w:rsidRDefault="00862EAF" w:rsidP="00577959">
            <w:pPr>
              <w:rPr>
                <w:rFonts w:cstheme="minorHAnsi"/>
                <w:sz w:val="20"/>
                <w:szCs w:val="20"/>
              </w:rPr>
            </w:pPr>
          </w:p>
        </w:tc>
      </w:tr>
      <w:tr w:rsidR="00577959" w:rsidRPr="004C6C3C" w:rsidTr="00577959">
        <w:tc>
          <w:tcPr>
            <w:tcW w:w="0" w:type="auto"/>
          </w:tcPr>
          <w:p w:rsidR="00862EAF" w:rsidRPr="004C6C3C" w:rsidRDefault="00862EAF" w:rsidP="00577959">
            <w:pPr>
              <w:rPr>
                <w:rFonts w:cstheme="minorHAnsi"/>
                <w:sz w:val="20"/>
                <w:szCs w:val="20"/>
              </w:rPr>
            </w:pPr>
          </w:p>
        </w:tc>
        <w:tc>
          <w:tcPr>
            <w:tcW w:w="0" w:type="auto"/>
          </w:tcPr>
          <w:p w:rsidR="00862EAF" w:rsidRPr="006115DE" w:rsidRDefault="00862EAF" w:rsidP="00577959">
            <w:pPr>
              <w:rPr>
                <w:rFonts w:cstheme="minorHAnsi"/>
                <w:color w:val="FF0000"/>
                <w:sz w:val="20"/>
                <w:szCs w:val="20"/>
                <w:u w:val="single"/>
              </w:rPr>
            </w:pPr>
            <w:r w:rsidRPr="006115DE">
              <w:rPr>
                <w:rFonts w:cstheme="minorHAnsi"/>
                <w:color w:val="FF0000"/>
                <w:sz w:val="20"/>
                <w:szCs w:val="20"/>
                <w:u w:val="single"/>
              </w:rPr>
              <w:t xml:space="preserve">Anbieter von Apps und </w:t>
            </w:r>
            <w:r w:rsidR="0042524C">
              <w:rPr>
                <w:rFonts w:cstheme="minorHAnsi"/>
                <w:color w:val="FF0000"/>
                <w:sz w:val="20"/>
                <w:szCs w:val="20"/>
                <w:u w:val="single"/>
              </w:rPr>
              <w:t xml:space="preserve">von </w:t>
            </w:r>
            <w:r w:rsidRPr="006115DE">
              <w:rPr>
                <w:rFonts w:cstheme="minorHAnsi"/>
                <w:color w:val="FF0000"/>
                <w:sz w:val="20"/>
                <w:szCs w:val="20"/>
                <w:u w:val="single"/>
              </w:rPr>
              <w:t>Betriebssystemen verarbeiten die bei aktivierter Jugendschut</w:t>
            </w:r>
            <w:r>
              <w:rPr>
                <w:rFonts w:cstheme="minorHAnsi"/>
                <w:color w:val="FF0000"/>
                <w:sz w:val="20"/>
                <w:szCs w:val="20"/>
                <w:u w:val="single"/>
              </w:rPr>
              <w:t>z</w:t>
            </w:r>
            <w:r w:rsidRPr="006115DE">
              <w:rPr>
                <w:rFonts w:cstheme="minorHAnsi"/>
                <w:color w:val="FF0000"/>
                <w:sz w:val="20"/>
                <w:szCs w:val="20"/>
                <w:u w:val="single"/>
              </w:rPr>
              <w:t>vorrichtung ausgelesenen Daten ausschließlich zur Erfüllung ihrer Verpflichtungen nach §§ 12 bis 12b.</w:t>
            </w:r>
            <w:r w:rsidR="00391E85">
              <w:rPr>
                <w:rFonts w:cstheme="minorHAnsi"/>
                <w:color w:val="FF0000"/>
                <w:sz w:val="20"/>
                <w:szCs w:val="20"/>
                <w:u w:val="single"/>
              </w:rPr>
              <w:t xml:space="preserve"> </w:t>
            </w:r>
            <w:r w:rsidRPr="006115DE">
              <w:rPr>
                <w:rFonts w:cstheme="minorHAnsi"/>
                <w:color w:val="FF0000"/>
                <w:sz w:val="20"/>
                <w:szCs w:val="20"/>
                <w:u w:val="single"/>
              </w:rPr>
              <w:t xml:space="preserve">Die ausgelesenen </w:t>
            </w:r>
            <w:r w:rsidR="00E93B15">
              <w:rPr>
                <w:rFonts w:cstheme="minorHAnsi"/>
                <w:color w:val="FF0000"/>
                <w:sz w:val="20"/>
                <w:szCs w:val="20"/>
                <w:u w:val="single"/>
              </w:rPr>
              <w:t xml:space="preserve">und verarbeiteten </w:t>
            </w:r>
            <w:r w:rsidRPr="006115DE">
              <w:rPr>
                <w:rFonts w:cstheme="minorHAnsi"/>
                <w:color w:val="FF0000"/>
                <w:sz w:val="20"/>
                <w:szCs w:val="20"/>
                <w:u w:val="single"/>
              </w:rPr>
              <w:t xml:space="preserve">Daten sind von </w:t>
            </w:r>
            <w:r w:rsidR="00391E85">
              <w:rPr>
                <w:rFonts w:cstheme="minorHAnsi"/>
                <w:color w:val="FF0000"/>
                <w:sz w:val="20"/>
                <w:szCs w:val="20"/>
                <w:u w:val="single"/>
              </w:rPr>
              <w:t>den</w:t>
            </w:r>
            <w:r w:rsidR="00B57259">
              <w:rPr>
                <w:rFonts w:cstheme="minorHAnsi"/>
                <w:color w:val="FF0000"/>
                <w:sz w:val="20"/>
                <w:szCs w:val="20"/>
                <w:u w:val="single"/>
              </w:rPr>
              <w:t xml:space="preserve"> </w:t>
            </w:r>
            <w:r w:rsidRPr="006115DE">
              <w:rPr>
                <w:rFonts w:cstheme="minorHAnsi"/>
                <w:color w:val="FF0000"/>
                <w:sz w:val="20"/>
                <w:szCs w:val="20"/>
                <w:u w:val="single"/>
              </w:rPr>
              <w:t>Anbietern mit Ausnahme der Anbieter von Betriebssystemen nach jedem Zugriff unverzüglich zu löschen.</w:t>
            </w:r>
          </w:p>
          <w:p w:rsidR="00862EAF" w:rsidRPr="006115DE" w:rsidRDefault="00862EAF" w:rsidP="00577959">
            <w:pPr>
              <w:rPr>
                <w:rFonts w:cstheme="minorHAnsi"/>
                <w:sz w:val="20"/>
                <w:szCs w:val="20"/>
                <w:u w:val="single"/>
              </w:rPr>
            </w:pPr>
          </w:p>
        </w:tc>
        <w:tc>
          <w:tcPr>
            <w:tcW w:w="0" w:type="auto"/>
          </w:tcPr>
          <w:p w:rsidR="00793971" w:rsidRPr="00550246" w:rsidRDefault="00793971" w:rsidP="00577959">
            <w:pPr>
              <w:rPr>
                <w:rFonts w:cstheme="minorHAnsi"/>
                <w:i/>
                <w:color w:val="FF0000"/>
                <w:sz w:val="20"/>
                <w:szCs w:val="20"/>
              </w:rPr>
            </w:pPr>
            <w:r w:rsidRPr="00550246">
              <w:rPr>
                <w:rFonts w:cstheme="minorHAnsi"/>
                <w:i/>
                <w:color w:val="FF0000"/>
                <w:sz w:val="20"/>
                <w:szCs w:val="20"/>
              </w:rPr>
              <w:t>Die Datenverarbeitung, die im Auslesen der Alterskennzeichnungen besteht, ist gemäß Art. 6 Abs. 1 lit. c DSGVO zulässig, weil eine rechtliche Verpflichtung – nämlich aus dem JMStV – erfüllt werden soll. Die Beschränkung der Zweckbestimmung durch § 12a Abs. 3 stellt daher eine zulässige Konkretisierung der Anforderungen der DSGVO nach Art. 6 Abs. 2 DSGVO dar.</w:t>
            </w:r>
          </w:p>
          <w:p w:rsidR="00793971" w:rsidRPr="00550246" w:rsidRDefault="00793971" w:rsidP="00577959">
            <w:pPr>
              <w:rPr>
                <w:rFonts w:cstheme="minorHAnsi"/>
                <w:i/>
                <w:color w:val="FF0000"/>
                <w:sz w:val="20"/>
                <w:szCs w:val="20"/>
              </w:rPr>
            </w:pPr>
          </w:p>
          <w:p w:rsidR="00862EAF" w:rsidRPr="004C6C3C" w:rsidRDefault="00793971" w:rsidP="00577959">
            <w:pPr>
              <w:rPr>
                <w:rFonts w:cstheme="minorHAnsi"/>
                <w:sz w:val="20"/>
                <w:szCs w:val="20"/>
              </w:rPr>
            </w:pPr>
            <w:r w:rsidRPr="00550246">
              <w:rPr>
                <w:rFonts w:cstheme="minorHAnsi"/>
                <w:i/>
                <w:color w:val="FF0000"/>
                <w:sz w:val="20"/>
                <w:szCs w:val="20"/>
              </w:rPr>
              <w:t xml:space="preserve">Es handelt sich dabei </w:t>
            </w:r>
            <w:r w:rsidR="00862EAF" w:rsidRPr="00550246">
              <w:rPr>
                <w:rFonts w:cstheme="minorHAnsi"/>
                <w:i/>
                <w:color w:val="FF0000"/>
                <w:sz w:val="20"/>
                <w:szCs w:val="20"/>
              </w:rPr>
              <w:t>ausschließlich um die unter Anwendung der aktivierten Jugendschutzvorrichtung generierten Daten und nicht um ein allgemeines Datenverarbeitungsverbot.</w:t>
            </w:r>
          </w:p>
        </w:tc>
      </w:tr>
      <w:tr w:rsidR="00577959" w:rsidRPr="004C6C3C" w:rsidTr="00577959">
        <w:tc>
          <w:tcPr>
            <w:tcW w:w="0" w:type="auto"/>
          </w:tcPr>
          <w:p w:rsidR="00862EAF" w:rsidRDefault="00862EAF" w:rsidP="00577959">
            <w:pPr>
              <w:jc w:val="center"/>
              <w:rPr>
                <w:rFonts w:cstheme="minorHAnsi"/>
                <w:b/>
                <w:sz w:val="20"/>
                <w:szCs w:val="20"/>
              </w:rPr>
            </w:pPr>
            <w:r w:rsidRPr="004C6C3C">
              <w:rPr>
                <w:rFonts w:cstheme="minorHAnsi"/>
                <w:b/>
                <w:sz w:val="20"/>
                <w:szCs w:val="20"/>
              </w:rPr>
              <w:t>IV. Abschnitt</w:t>
            </w:r>
          </w:p>
          <w:p w:rsidR="00862EAF" w:rsidRPr="004C6C3C" w:rsidRDefault="00862EAF" w:rsidP="00577959">
            <w:pPr>
              <w:jc w:val="center"/>
              <w:rPr>
                <w:rFonts w:cstheme="minorHAnsi"/>
                <w:sz w:val="20"/>
                <w:szCs w:val="20"/>
              </w:rPr>
            </w:pPr>
            <w:r w:rsidRPr="004C6C3C">
              <w:rPr>
                <w:rFonts w:cstheme="minorHAnsi"/>
                <w:b/>
                <w:sz w:val="20"/>
                <w:szCs w:val="20"/>
              </w:rPr>
              <w:lastRenderedPageBreak/>
              <w:t>Verfahren für Anbieter mit Ausnahme des öffentlich-rechtlichen Rundfunks</w:t>
            </w:r>
          </w:p>
        </w:tc>
        <w:tc>
          <w:tcPr>
            <w:tcW w:w="0" w:type="auto"/>
          </w:tcPr>
          <w:p w:rsidR="00B659FA" w:rsidRPr="004C6C3C" w:rsidRDefault="00B659FA">
            <w:pPr>
              <w:jc w:val="center"/>
              <w:rPr>
                <w:rFonts w:cstheme="minorHAnsi"/>
                <w:sz w:val="20"/>
                <w:szCs w:val="20"/>
              </w:rPr>
            </w:pPr>
          </w:p>
        </w:tc>
        <w:tc>
          <w:tcPr>
            <w:tcW w:w="0" w:type="auto"/>
          </w:tcPr>
          <w:p w:rsidR="00862EAF" w:rsidRPr="004C6C3C" w:rsidRDefault="00862EAF" w:rsidP="00577959">
            <w:pPr>
              <w:rPr>
                <w:rFonts w:cstheme="minorHAnsi"/>
                <w:sz w:val="20"/>
                <w:szCs w:val="20"/>
              </w:rPr>
            </w:pPr>
          </w:p>
        </w:tc>
      </w:tr>
      <w:tr w:rsidR="00577959" w:rsidRPr="004C6C3C" w:rsidTr="00577959">
        <w:tc>
          <w:tcPr>
            <w:tcW w:w="0" w:type="auto"/>
          </w:tcPr>
          <w:p w:rsidR="00862EAF" w:rsidRDefault="00862EAF" w:rsidP="00577959">
            <w:pPr>
              <w:jc w:val="center"/>
              <w:rPr>
                <w:rFonts w:cstheme="minorHAnsi"/>
                <w:b/>
                <w:sz w:val="20"/>
                <w:szCs w:val="20"/>
              </w:rPr>
            </w:pPr>
            <w:r w:rsidRPr="004C6C3C">
              <w:rPr>
                <w:rFonts w:cstheme="minorHAnsi"/>
                <w:b/>
                <w:sz w:val="20"/>
                <w:szCs w:val="20"/>
              </w:rPr>
              <w:t>§ 14</w:t>
            </w:r>
          </w:p>
          <w:p w:rsidR="00862EAF" w:rsidRPr="004C6C3C" w:rsidRDefault="00862EAF" w:rsidP="00577959">
            <w:pPr>
              <w:jc w:val="center"/>
              <w:rPr>
                <w:rFonts w:cstheme="minorHAnsi"/>
                <w:sz w:val="20"/>
                <w:szCs w:val="20"/>
              </w:rPr>
            </w:pPr>
            <w:r w:rsidRPr="004C6C3C">
              <w:rPr>
                <w:rFonts w:cstheme="minorHAnsi"/>
                <w:b/>
                <w:sz w:val="20"/>
                <w:szCs w:val="20"/>
              </w:rPr>
              <w:t>Kommission für Jugendmedienschutz</w:t>
            </w:r>
          </w:p>
        </w:tc>
        <w:tc>
          <w:tcPr>
            <w:tcW w:w="0" w:type="auto"/>
          </w:tcPr>
          <w:p w:rsidR="00862EAF" w:rsidRPr="004C6C3C" w:rsidRDefault="00862EAF" w:rsidP="00577959">
            <w:pPr>
              <w:rPr>
                <w:rFonts w:cstheme="minorHAnsi"/>
                <w:sz w:val="20"/>
                <w:szCs w:val="20"/>
              </w:rPr>
            </w:pPr>
          </w:p>
        </w:tc>
        <w:tc>
          <w:tcPr>
            <w:tcW w:w="0" w:type="auto"/>
          </w:tcPr>
          <w:p w:rsidR="00862EAF" w:rsidRPr="004C6C3C" w:rsidRDefault="00862EAF" w:rsidP="00577959">
            <w:pPr>
              <w:rPr>
                <w:rFonts w:cstheme="minorHAnsi"/>
                <w:sz w:val="20"/>
                <w:szCs w:val="20"/>
              </w:rPr>
            </w:pPr>
          </w:p>
        </w:tc>
      </w:tr>
      <w:tr w:rsidR="00577959" w:rsidRPr="004C6C3C" w:rsidTr="00577959">
        <w:tc>
          <w:tcPr>
            <w:tcW w:w="0" w:type="auto"/>
          </w:tcPr>
          <w:p w:rsidR="00862EAF" w:rsidRPr="004C6C3C" w:rsidRDefault="00862EAF" w:rsidP="00577959">
            <w:pPr>
              <w:rPr>
                <w:rFonts w:cstheme="minorHAnsi"/>
                <w:sz w:val="20"/>
                <w:szCs w:val="20"/>
              </w:rPr>
            </w:pPr>
            <w:r w:rsidRPr="004C6C3C">
              <w:rPr>
                <w:rFonts w:cstheme="minorHAnsi"/>
                <w:sz w:val="20"/>
                <w:szCs w:val="20"/>
              </w:rPr>
              <w:t>(1) Die zuständige Landesmedienanstalt überprüft die Einhaltung der für die Anbieter geltenden Bestimmungen nach diesem Staatsvertrag und der Bestimmungen der §§ 10a und 10b des Telemediengesetzes. Sie trifft entsprechend den Bestimmungen dieses Staatsvertrages die jeweiligen Entscheidungen.</w:t>
            </w:r>
          </w:p>
        </w:tc>
        <w:tc>
          <w:tcPr>
            <w:tcW w:w="0" w:type="auto"/>
          </w:tcPr>
          <w:p w:rsidR="00862EAF" w:rsidRPr="004C6C3C" w:rsidRDefault="0088131C" w:rsidP="00577959">
            <w:pPr>
              <w:rPr>
                <w:rFonts w:cstheme="minorHAnsi"/>
                <w:sz w:val="20"/>
                <w:szCs w:val="20"/>
              </w:rPr>
            </w:pPr>
            <w:r w:rsidRPr="004C6C3C">
              <w:rPr>
                <w:rFonts w:cstheme="minorHAnsi"/>
                <w:sz w:val="20"/>
                <w:szCs w:val="20"/>
              </w:rPr>
              <w:t>(1) Die zuständige Landesmedienanstalt überprüft die Einhaltung der für die Anbieter geltenden Bestimmungen nach diesem Staatsvertrag</w:t>
            </w:r>
            <w:r w:rsidRPr="00391E85">
              <w:rPr>
                <w:rFonts w:cstheme="minorHAnsi"/>
                <w:strike/>
                <w:sz w:val="20"/>
                <w:szCs w:val="20"/>
              </w:rPr>
              <w:t xml:space="preserve"> </w:t>
            </w:r>
            <w:r w:rsidRPr="00CA31E4">
              <w:rPr>
                <w:rFonts w:cstheme="minorHAnsi"/>
                <w:strike/>
                <w:color w:val="FF0000"/>
                <w:sz w:val="20"/>
                <w:szCs w:val="20"/>
                <w:highlight w:val="green"/>
              </w:rPr>
              <w:t>und der Bestimmungen der §§ 10a und 10b des Telemediengesetzes</w:t>
            </w:r>
            <w:r w:rsidRPr="00CA31E4">
              <w:rPr>
                <w:rFonts w:cstheme="minorHAnsi"/>
                <w:sz w:val="20"/>
                <w:szCs w:val="20"/>
                <w:highlight w:val="green"/>
              </w:rPr>
              <w:t>.</w:t>
            </w:r>
            <w:r w:rsidRPr="004C6C3C">
              <w:rPr>
                <w:rFonts w:cstheme="minorHAnsi"/>
                <w:sz w:val="20"/>
                <w:szCs w:val="20"/>
              </w:rPr>
              <w:t xml:space="preserve"> Sie trifft entsprechend den Bestimmungen dieses Staatsvertrages die jeweiligen Entscheidungen.</w:t>
            </w:r>
          </w:p>
        </w:tc>
        <w:tc>
          <w:tcPr>
            <w:tcW w:w="0" w:type="auto"/>
          </w:tcPr>
          <w:p w:rsidR="00862EAF" w:rsidRPr="00CA31E4" w:rsidRDefault="00391E85" w:rsidP="00577959">
            <w:pPr>
              <w:rPr>
                <w:rFonts w:cstheme="minorHAnsi"/>
                <w:i/>
                <w:sz w:val="20"/>
                <w:szCs w:val="20"/>
              </w:rPr>
            </w:pPr>
            <w:r w:rsidRPr="00CA31E4">
              <w:rPr>
                <w:rFonts w:cstheme="minorHAnsi"/>
                <w:i/>
                <w:color w:val="FF0000"/>
                <w:sz w:val="20"/>
                <w:szCs w:val="20"/>
                <w:highlight w:val="green"/>
              </w:rPr>
              <w:t>Streichung des Verweises auf §§ 10a, 10b TMG, die künftig im DDG nicht mehr enthalten sein werden.</w:t>
            </w:r>
          </w:p>
        </w:tc>
      </w:tr>
      <w:tr w:rsidR="00577959" w:rsidRPr="004C6C3C" w:rsidTr="00577959">
        <w:tc>
          <w:tcPr>
            <w:tcW w:w="0" w:type="auto"/>
          </w:tcPr>
          <w:p w:rsidR="00862EAF" w:rsidRPr="004C6C3C" w:rsidRDefault="00862EAF" w:rsidP="00577959">
            <w:pPr>
              <w:rPr>
                <w:rFonts w:cstheme="minorHAnsi"/>
                <w:sz w:val="20"/>
                <w:szCs w:val="20"/>
              </w:rPr>
            </w:pPr>
            <w:r w:rsidRPr="004C6C3C">
              <w:rPr>
                <w:rFonts w:cstheme="minorHAnsi"/>
                <w:sz w:val="20"/>
                <w:szCs w:val="20"/>
              </w:rPr>
              <w:t xml:space="preserve">(2) Zur Erfüllung der Aufgaben nach Absatz 1 wird die Kommission für Jugendmedienschutz (KJM) gebildet. Diese dient der jeweils zuständigen Landesmedienanstalt als Organ bei der Erfüllung ihrer Aufgaben nach Absatz 1. Auf Antrag der zuständigen Landesmedienanstalt kann die KJM auch mit nichtländerübergreifenden Angeboten gutachtlich befasst werden. Absatz 5 bleibt unberührt. </w:t>
            </w:r>
          </w:p>
          <w:p w:rsidR="00862EAF" w:rsidRPr="004C6C3C" w:rsidRDefault="00862EAF" w:rsidP="00577959">
            <w:pPr>
              <w:rPr>
                <w:rFonts w:cstheme="minorHAnsi"/>
                <w:sz w:val="20"/>
                <w:szCs w:val="20"/>
              </w:rPr>
            </w:pPr>
          </w:p>
        </w:tc>
        <w:tc>
          <w:tcPr>
            <w:tcW w:w="0" w:type="auto"/>
          </w:tcPr>
          <w:p w:rsidR="00862EAF" w:rsidRPr="004C6C3C" w:rsidRDefault="00862EAF" w:rsidP="00577959">
            <w:pPr>
              <w:rPr>
                <w:rFonts w:cstheme="minorHAnsi"/>
                <w:sz w:val="20"/>
                <w:szCs w:val="20"/>
              </w:rPr>
            </w:pPr>
          </w:p>
        </w:tc>
        <w:tc>
          <w:tcPr>
            <w:tcW w:w="0" w:type="auto"/>
          </w:tcPr>
          <w:p w:rsidR="00862EAF" w:rsidRPr="004C6C3C" w:rsidRDefault="00862EAF" w:rsidP="00577959">
            <w:pPr>
              <w:rPr>
                <w:rFonts w:cstheme="minorHAnsi"/>
                <w:sz w:val="20"/>
                <w:szCs w:val="20"/>
              </w:rPr>
            </w:pPr>
          </w:p>
        </w:tc>
      </w:tr>
      <w:tr w:rsidR="00577959" w:rsidRPr="004C6C3C" w:rsidTr="00577959">
        <w:tc>
          <w:tcPr>
            <w:tcW w:w="0" w:type="auto"/>
          </w:tcPr>
          <w:p w:rsidR="00862EAF" w:rsidRPr="004C6C3C" w:rsidRDefault="00862EAF" w:rsidP="00577959">
            <w:pPr>
              <w:rPr>
                <w:rFonts w:cstheme="minorHAnsi"/>
                <w:sz w:val="20"/>
                <w:szCs w:val="20"/>
              </w:rPr>
            </w:pPr>
            <w:r w:rsidRPr="004C6C3C">
              <w:rPr>
                <w:rFonts w:cstheme="minorHAnsi"/>
                <w:sz w:val="20"/>
                <w:szCs w:val="20"/>
              </w:rPr>
              <w:t>(3) Die KJM besteht aus 12 Sachverständigen. Hiervon werden entsandt</w:t>
            </w:r>
          </w:p>
          <w:p w:rsidR="00862EAF" w:rsidRPr="004C6C3C" w:rsidRDefault="00862EAF" w:rsidP="00577959">
            <w:pPr>
              <w:pStyle w:val="Listenabsatz"/>
              <w:numPr>
                <w:ilvl w:val="0"/>
                <w:numId w:val="6"/>
              </w:numPr>
              <w:rPr>
                <w:rFonts w:asciiTheme="minorHAnsi" w:hAnsiTheme="minorHAnsi" w:cstheme="minorHAnsi"/>
                <w:sz w:val="20"/>
                <w:szCs w:val="20"/>
              </w:rPr>
            </w:pPr>
            <w:r w:rsidRPr="004C6C3C">
              <w:rPr>
                <w:rFonts w:asciiTheme="minorHAnsi" w:hAnsiTheme="minorHAnsi" w:cstheme="minorHAnsi"/>
                <w:sz w:val="20"/>
                <w:szCs w:val="20"/>
              </w:rPr>
              <w:t>sechs Mitglieder aus dem Kreis der Direktoren der Landesmedienanstalten, die von den Landesmedienanstalten im Einvernehmen benannt werden,</w:t>
            </w:r>
          </w:p>
          <w:p w:rsidR="00862EAF" w:rsidRPr="004C6C3C" w:rsidRDefault="00862EAF" w:rsidP="00577959">
            <w:pPr>
              <w:pStyle w:val="Listenabsatz"/>
              <w:numPr>
                <w:ilvl w:val="0"/>
                <w:numId w:val="6"/>
              </w:numPr>
              <w:rPr>
                <w:rFonts w:asciiTheme="minorHAnsi" w:hAnsiTheme="minorHAnsi" w:cstheme="minorHAnsi"/>
                <w:sz w:val="20"/>
                <w:szCs w:val="20"/>
              </w:rPr>
            </w:pPr>
            <w:r w:rsidRPr="004C6C3C">
              <w:rPr>
                <w:rFonts w:asciiTheme="minorHAnsi" w:hAnsiTheme="minorHAnsi" w:cstheme="minorHAnsi"/>
                <w:sz w:val="20"/>
                <w:szCs w:val="20"/>
              </w:rPr>
              <w:t>vier Mitglieder von den für den Jugendschutz zuständigen obersten Landesbehörden,</w:t>
            </w:r>
          </w:p>
          <w:p w:rsidR="00862EAF" w:rsidRPr="004C6C3C" w:rsidRDefault="00862EAF" w:rsidP="00577959">
            <w:pPr>
              <w:pStyle w:val="Listenabsatz"/>
              <w:numPr>
                <w:ilvl w:val="0"/>
                <w:numId w:val="6"/>
              </w:numPr>
              <w:rPr>
                <w:rFonts w:asciiTheme="minorHAnsi" w:hAnsiTheme="minorHAnsi" w:cstheme="minorHAnsi"/>
                <w:sz w:val="20"/>
                <w:szCs w:val="20"/>
              </w:rPr>
            </w:pPr>
            <w:r w:rsidRPr="004C6C3C">
              <w:rPr>
                <w:rFonts w:asciiTheme="minorHAnsi" w:hAnsiTheme="minorHAnsi" w:cstheme="minorHAnsi"/>
                <w:sz w:val="20"/>
                <w:szCs w:val="20"/>
              </w:rPr>
              <w:t>zwei Mitglieder von der für den Jugendschutz zuständigen obersten Bundesbehörde.</w:t>
            </w:r>
          </w:p>
          <w:p w:rsidR="00862EAF" w:rsidRPr="004C6C3C" w:rsidRDefault="00862EAF" w:rsidP="00577959">
            <w:pPr>
              <w:rPr>
                <w:rFonts w:cstheme="minorHAnsi"/>
                <w:sz w:val="20"/>
                <w:szCs w:val="20"/>
              </w:rPr>
            </w:pPr>
          </w:p>
          <w:p w:rsidR="00862EAF" w:rsidRPr="004C6C3C" w:rsidRDefault="00862EAF" w:rsidP="00577959">
            <w:pPr>
              <w:rPr>
                <w:rFonts w:cstheme="minorHAnsi"/>
                <w:sz w:val="20"/>
                <w:szCs w:val="20"/>
              </w:rPr>
            </w:pPr>
            <w:r w:rsidRPr="004C6C3C">
              <w:rPr>
                <w:rFonts w:cstheme="minorHAnsi"/>
                <w:sz w:val="20"/>
                <w:szCs w:val="20"/>
              </w:rPr>
              <w:t>Für jedes Mitglied ist entsprechend Satz 2 ein Vertreter für den Fall seiner Verhinderung zu bestimmen.</w:t>
            </w:r>
          </w:p>
          <w:p w:rsidR="00862EAF" w:rsidRPr="004C6C3C" w:rsidRDefault="00862EAF" w:rsidP="00577959">
            <w:pPr>
              <w:rPr>
                <w:rFonts w:cstheme="minorHAnsi"/>
                <w:sz w:val="20"/>
                <w:szCs w:val="20"/>
              </w:rPr>
            </w:pPr>
            <w:r w:rsidRPr="004C6C3C">
              <w:rPr>
                <w:rFonts w:cstheme="minorHAnsi"/>
                <w:sz w:val="20"/>
                <w:szCs w:val="20"/>
              </w:rPr>
              <w:lastRenderedPageBreak/>
              <w:t>Die Amtsdauer der Mitglieder oder stellvertretenden Mitglieder beträgt fünf Jahre. Wiederberufung ist zulässig. Mindestens vier Mitglieder und stellvertretende Mitglieder sollen die Befähigung zum Richteramt haben. Den Vorsitz führt ein Direktor einer Landesmedienanstalt.</w:t>
            </w:r>
          </w:p>
          <w:p w:rsidR="00862EAF" w:rsidRPr="004C6C3C" w:rsidRDefault="00862EAF" w:rsidP="00577959">
            <w:pPr>
              <w:rPr>
                <w:rFonts w:cstheme="minorHAnsi"/>
                <w:sz w:val="20"/>
                <w:szCs w:val="20"/>
              </w:rPr>
            </w:pPr>
          </w:p>
        </w:tc>
        <w:tc>
          <w:tcPr>
            <w:tcW w:w="0" w:type="auto"/>
          </w:tcPr>
          <w:p w:rsidR="00862EAF" w:rsidRPr="006D607D" w:rsidRDefault="00862EAF" w:rsidP="00577959">
            <w:pPr>
              <w:rPr>
                <w:rFonts w:cstheme="minorHAnsi"/>
                <w:sz w:val="20"/>
                <w:szCs w:val="20"/>
              </w:rPr>
            </w:pPr>
            <w:r w:rsidRPr="006D607D">
              <w:rPr>
                <w:rFonts w:cstheme="minorHAnsi"/>
                <w:sz w:val="20"/>
                <w:szCs w:val="20"/>
              </w:rPr>
              <w:lastRenderedPageBreak/>
              <w:t xml:space="preserve">(3) Die KJM besteht aus </w:t>
            </w:r>
            <w:r w:rsidR="0096519A" w:rsidRPr="0096519A">
              <w:rPr>
                <w:rFonts w:cstheme="minorHAnsi"/>
                <w:strike/>
                <w:color w:val="FF0000"/>
                <w:sz w:val="20"/>
                <w:szCs w:val="20"/>
              </w:rPr>
              <w:t>12</w:t>
            </w:r>
            <w:r w:rsidR="0096519A">
              <w:rPr>
                <w:rFonts w:cstheme="minorHAnsi"/>
                <w:sz w:val="20"/>
                <w:szCs w:val="20"/>
              </w:rPr>
              <w:t xml:space="preserve"> </w:t>
            </w:r>
            <w:r w:rsidR="00A55492" w:rsidRPr="00A05384">
              <w:rPr>
                <w:rFonts w:cstheme="minorHAnsi"/>
                <w:color w:val="FF0000"/>
                <w:sz w:val="20"/>
                <w:szCs w:val="20"/>
                <w:u w:val="single"/>
              </w:rPr>
              <w:t>11</w:t>
            </w:r>
            <w:r w:rsidR="00A55492" w:rsidRPr="006D607D">
              <w:rPr>
                <w:rFonts w:cstheme="minorHAnsi"/>
                <w:sz w:val="20"/>
                <w:szCs w:val="20"/>
              </w:rPr>
              <w:t xml:space="preserve"> </w:t>
            </w:r>
            <w:r w:rsidRPr="006D607D">
              <w:rPr>
                <w:rFonts w:cstheme="minorHAnsi"/>
                <w:sz w:val="20"/>
                <w:szCs w:val="20"/>
              </w:rPr>
              <w:t>Sachverständigen. Hiervon werden entsandt</w:t>
            </w:r>
          </w:p>
          <w:p w:rsidR="00C11BE7" w:rsidRDefault="00C11BE7" w:rsidP="00577959">
            <w:pPr>
              <w:pStyle w:val="Listenabsatz"/>
              <w:numPr>
                <w:ilvl w:val="0"/>
                <w:numId w:val="19"/>
              </w:numPr>
              <w:rPr>
                <w:rFonts w:asciiTheme="minorHAnsi" w:hAnsiTheme="minorHAnsi" w:cstheme="minorHAnsi"/>
                <w:sz w:val="20"/>
                <w:szCs w:val="20"/>
              </w:rPr>
            </w:pPr>
            <w:r>
              <w:rPr>
                <w:rFonts w:asciiTheme="minorHAnsi" w:hAnsiTheme="minorHAnsi" w:cstheme="minorHAnsi"/>
                <w:sz w:val="20"/>
                <w:szCs w:val="20"/>
              </w:rPr>
              <w:t xml:space="preserve">sechs </w:t>
            </w:r>
            <w:r w:rsidR="00862EAF" w:rsidRPr="006D607D">
              <w:rPr>
                <w:rFonts w:asciiTheme="minorHAnsi" w:hAnsiTheme="minorHAnsi" w:cstheme="minorHAnsi"/>
                <w:sz w:val="20"/>
                <w:szCs w:val="20"/>
              </w:rPr>
              <w:t xml:space="preserve">Mitglieder aus dem Kreis der </w:t>
            </w:r>
            <w:r w:rsidR="00862EAF" w:rsidRPr="0096519A">
              <w:rPr>
                <w:rFonts w:asciiTheme="minorHAnsi" w:hAnsiTheme="minorHAnsi" w:cstheme="minorHAnsi"/>
                <w:strike/>
                <w:color w:val="FF0000"/>
                <w:sz w:val="20"/>
                <w:szCs w:val="20"/>
                <w:u w:val="single"/>
              </w:rPr>
              <w:t>Direktoren der</w:t>
            </w:r>
            <w:r w:rsidR="00862EAF" w:rsidRPr="006D607D">
              <w:rPr>
                <w:rFonts w:asciiTheme="minorHAnsi" w:hAnsiTheme="minorHAnsi" w:cstheme="minorHAnsi"/>
                <w:sz w:val="20"/>
                <w:szCs w:val="20"/>
              </w:rPr>
              <w:t xml:space="preserve"> Landesmedienanstalten, die von </w:t>
            </w:r>
            <w:r w:rsidR="00117A32" w:rsidRPr="0096519A">
              <w:rPr>
                <w:rFonts w:asciiTheme="minorHAnsi" w:hAnsiTheme="minorHAnsi" w:cstheme="minorHAnsi"/>
                <w:strike/>
                <w:color w:val="FF0000"/>
                <w:sz w:val="20"/>
                <w:szCs w:val="20"/>
              </w:rPr>
              <w:t xml:space="preserve">den Landesmedienanstalten </w:t>
            </w:r>
            <w:r w:rsidR="00A55492" w:rsidRPr="0096519A">
              <w:rPr>
                <w:rFonts w:asciiTheme="minorHAnsi" w:hAnsiTheme="minorHAnsi" w:cstheme="minorHAnsi"/>
                <w:color w:val="FF0000"/>
                <w:sz w:val="20"/>
                <w:szCs w:val="20"/>
                <w:u w:val="single"/>
              </w:rPr>
              <w:t>diesen</w:t>
            </w:r>
            <w:r w:rsidR="00862EAF" w:rsidRPr="006D607D">
              <w:rPr>
                <w:rFonts w:asciiTheme="minorHAnsi" w:hAnsiTheme="minorHAnsi" w:cstheme="minorHAnsi"/>
                <w:sz w:val="20"/>
                <w:szCs w:val="20"/>
              </w:rPr>
              <w:t xml:space="preserve"> im Einvernehmen benannt werden</w:t>
            </w:r>
            <w:r>
              <w:rPr>
                <w:rFonts w:asciiTheme="minorHAnsi" w:hAnsiTheme="minorHAnsi" w:cstheme="minorHAnsi"/>
                <w:sz w:val="20"/>
                <w:szCs w:val="20"/>
              </w:rPr>
              <w:t>,</w:t>
            </w:r>
          </w:p>
          <w:p w:rsidR="00862EAF" w:rsidRPr="0096519A" w:rsidRDefault="00C11BE7" w:rsidP="0096519A">
            <w:pPr>
              <w:pStyle w:val="Listenabsatz"/>
              <w:numPr>
                <w:ilvl w:val="0"/>
                <w:numId w:val="19"/>
              </w:numPr>
              <w:rPr>
                <w:rFonts w:asciiTheme="minorHAnsi" w:hAnsiTheme="minorHAnsi" w:cstheme="minorHAnsi"/>
                <w:color w:val="FF0000"/>
                <w:sz w:val="20"/>
                <w:szCs w:val="20"/>
                <w:u w:val="single"/>
              </w:rPr>
            </w:pPr>
            <w:r w:rsidRPr="0096519A">
              <w:rPr>
                <w:rFonts w:asciiTheme="minorHAnsi" w:hAnsiTheme="minorHAnsi" w:cstheme="minorHAnsi"/>
                <w:color w:val="FF0000"/>
                <w:sz w:val="20"/>
                <w:szCs w:val="20"/>
                <w:u w:val="single"/>
              </w:rPr>
              <w:t>zwei Mitglieder</w:t>
            </w:r>
            <w:r w:rsidR="00A55492" w:rsidRPr="0096519A">
              <w:rPr>
                <w:rFonts w:asciiTheme="minorHAnsi" w:hAnsiTheme="minorHAnsi" w:cstheme="minorHAnsi"/>
                <w:color w:val="FF0000"/>
                <w:sz w:val="20"/>
                <w:szCs w:val="20"/>
                <w:u w:val="single"/>
              </w:rPr>
              <w:t xml:space="preserve"> mit besonderen</w:t>
            </w:r>
            <w:r w:rsidRPr="0096519A">
              <w:rPr>
                <w:rFonts w:asciiTheme="minorHAnsi" w:hAnsiTheme="minorHAnsi" w:cstheme="minorHAnsi"/>
                <w:color w:val="FF0000"/>
                <w:sz w:val="20"/>
                <w:szCs w:val="20"/>
                <w:u w:val="single"/>
              </w:rPr>
              <w:t xml:space="preserve"> Erfahrungen auf dem Gebiet des technischen Jugendmedienschutzes, die von den Landesmedienanstalten im Einvernehmen benannt werden,</w:t>
            </w:r>
          </w:p>
          <w:p w:rsidR="00862EAF" w:rsidRDefault="00E55182" w:rsidP="00E55182">
            <w:pPr>
              <w:pStyle w:val="Listenabsatz"/>
              <w:numPr>
                <w:ilvl w:val="0"/>
                <w:numId w:val="19"/>
              </w:numPr>
              <w:rPr>
                <w:rFonts w:asciiTheme="minorHAnsi" w:hAnsiTheme="minorHAnsi" w:cstheme="minorHAnsi"/>
                <w:sz w:val="20"/>
                <w:szCs w:val="20"/>
              </w:rPr>
            </w:pPr>
            <w:r w:rsidRPr="00E55182">
              <w:rPr>
                <w:rFonts w:asciiTheme="minorHAnsi" w:hAnsiTheme="minorHAnsi" w:cstheme="minorHAnsi"/>
                <w:strike/>
                <w:color w:val="FF0000"/>
                <w:sz w:val="20"/>
                <w:szCs w:val="20"/>
                <w:u w:val="single"/>
              </w:rPr>
              <w:t>vier</w:t>
            </w:r>
            <w:r w:rsidRPr="00E55182">
              <w:rPr>
                <w:rFonts w:asciiTheme="minorHAnsi" w:hAnsiTheme="minorHAnsi" w:cstheme="minorHAnsi"/>
                <w:color w:val="FF0000"/>
                <w:sz w:val="20"/>
                <w:szCs w:val="20"/>
                <w:u w:val="single"/>
              </w:rPr>
              <w:t xml:space="preserve"> drei</w:t>
            </w:r>
            <w:r w:rsidR="00862EAF" w:rsidRPr="00E55182">
              <w:rPr>
                <w:rFonts w:asciiTheme="minorHAnsi" w:hAnsiTheme="minorHAnsi" w:cstheme="minorHAnsi"/>
                <w:color w:val="FF0000"/>
                <w:sz w:val="20"/>
                <w:szCs w:val="20"/>
              </w:rPr>
              <w:t xml:space="preserve"> </w:t>
            </w:r>
            <w:r w:rsidR="00862EAF" w:rsidRPr="00E3082F">
              <w:rPr>
                <w:rFonts w:asciiTheme="minorHAnsi" w:hAnsiTheme="minorHAnsi" w:cstheme="minorHAnsi"/>
                <w:sz w:val="20"/>
                <w:szCs w:val="20"/>
              </w:rPr>
              <w:t>Mitglieder</w:t>
            </w:r>
            <w:r w:rsidR="00A83387" w:rsidRPr="00E55182">
              <w:rPr>
                <w:rFonts w:asciiTheme="minorHAnsi" w:hAnsiTheme="minorHAnsi" w:cstheme="minorHAnsi"/>
                <w:color w:val="FF0000"/>
                <w:sz w:val="20"/>
                <w:szCs w:val="20"/>
                <w:u w:val="single"/>
              </w:rPr>
              <w:t>, die</w:t>
            </w:r>
            <w:r w:rsidR="00862EAF" w:rsidRPr="00E55182">
              <w:rPr>
                <w:rFonts w:asciiTheme="minorHAnsi" w:hAnsiTheme="minorHAnsi" w:cstheme="minorHAnsi"/>
                <w:color w:val="FF0000"/>
                <w:sz w:val="20"/>
                <w:szCs w:val="20"/>
              </w:rPr>
              <w:t xml:space="preserve"> </w:t>
            </w:r>
            <w:r w:rsidR="00862EAF" w:rsidRPr="00E3082F">
              <w:rPr>
                <w:rFonts w:asciiTheme="minorHAnsi" w:hAnsiTheme="minorHAnsi" w:cstheme="minorHAnsi"/>
                <w:sz w:val="20"/>
                <w:szCs w:val="20"/>
              </w:rPr>
              <w:t>von den für den Jugendschutz zuständigen obersten Landesbehörden</w:t>
            </w:r>
            <w:r w:rsidR="00A83387">
              <w:rPr>
                <w:rFonts w:asciiTheme="minorHAnsi" w:hAnsiTheme="minorHAnsi" w:cstheme="minorHAnsi"/>
                <w:sz w:val="20"/>
                <w:szCs w:val="20"/>
              </w:rPr>
              <w:t xml:space="preserve"> </w:t>
            </w:r>
            <w:r w:rsidR="00ED5A91" w:rsidRPr="00E55182">
              <w:rPr>
                <w:rFonts w:asciiTheme="minorHAnsi" w:hAnsiTheme="minorHAnsi" w:cstheme="minorHAnsi"/>
                <w:color w:val="FF0000"/>
                <w:sz w:val="20"/>
                <w:szCs w:val="20"/>
                <w:u w:val="single"/>
              </w:rPr>
              <w:t xml:space="preserve">im Einvernehmen </w:t>
            </w:r>
            <w:r w:rsidR="00A83387" w:rsidRPr="00E55182">
              <w:rPr>
                <w:rFonts w:asciiTheme="minorHAnsi" w:hAnsiTheme="minorHAnsi" w:cstheme="minorHAnsi"/>
                <w:color w:val="FF0000"/>
                <w:sz w:val="20"/>
                <w:szCs w:val="20"/>
                <w:u w:val="single"/>
              </w:rPr>
              <w:t>benannt werden</w:t>
            </w:r>
            <w:r w:rsidR="00DC7DAE">
              <w:rPr>
                <w:rFonts w:asciiTheme="minorHAnsi" w:hAnsiTheme="minorHAnsi" w:cstheme="minorHAnsi"/>
                <w:sz w:val="20"/>
                <w:szCs w:val="20"/>
              </w:rPr>
              <w:t>.</w:t>
            </w:r>
          </w:p>
          <w:p w:rsidR="00E55182" w:rsidRPr="00E55182" w:rsidRDefault="00E55182" w:rsidP="00E55182">
            <w:pPr>
              <w:pStyle w:val="Listenabsatz"/>
              <w:rPr>
                <w:rFonts w:asciiTheme="minorHAnsi" w:hAnsiTheme="minorHAnsi" w:cstheme="minorHAnsi"/>
                <w:strike/>
                <w:color w:val="FF0000"/>
                <w:sz w:val="20"/>
                <w:szCs w:val="20"/>
                <w:u w:val="single"/>
              </w:rPr>
            </w:pPr>
            <w:r w:rsidRPr="00E55182">
              <w:rPr>
                <w:rFonts w:asciiTheme="minorHAnsi" w:hAnsiTheme="minorHAnsi" w:cstheme="minorHAnsi"/>
                <w:strike/>
                <w:color w:val="FF0000"/>
                <w:sz w:val="20"/>
                <w:szCs w:val="20"/>
                <w:u w:val="single"/>
              </w:rPr>
              <w:lastRenderedPageBreak/>
              <w:t>zwei Mitglieder von der für den Jugendschutz zuständigen obersten Bundesbehörde.</w:t>
            </w:r>
          </w:p>
          <w:p w:rsidR="00A83387" w:rsidRDefault="00A83387" w:rsidP="0096519A">
            <w:pPr>
              <w:pStyle w:val="Listenabsatz"/>
              <w:rPr>
                <w:rFonts w:asciiTheme="minorHAnsi" w:hAnsiTheme="minorHAnsi" w:cstheme="minorHAnsi"/>
                <w:sz w:val="20"/>
                <w:szCs w:val="20"/>
              </w:rPr>
            </w:pPr>
          </w:p>
          <w:p w:rsidR="00862EAF" w:rsidRDefault="000D28AC" w:rsidP="00577959">
            <w:pPr>
              <w:rPr>
                <w:rFonts w:cstheme="minorHAnsi"/>
                <w:sz w:val="20"/>
                <w:szCs w:val="20"/>
              </w:rPr>
            </w:pPr>
            <w:r w:rsidRPr="0096519A">
              <w:rPr>
                <w:rFonts w:cstheme="minorHAnsi"/>
                <w:color w:val="FF0000"/>
                <w:sz w:val="20"/>
                <w:szCs w:val="20"/>
                <w:u w:val="single"/>
              </w:rPr>
              <w:t>Die für den Jugendschutz</w:t>
            </w:r>
            <w:r w:rsidR="00A83387" w:rsidRPr="0096519A">
              <w:rPr>
                <w:rFonts w:cstheme="minorHAnsi"/>
                <w:color w:val="FF0000"/>
                <w:sz w:val="20"/>
                <w:szCs w:val="20"/>
                <w:u w:val="single"/>
              </w:rPr>
              <w:t xml:space="preserve"> zuständige oberste Bundesbehörde </w:t>
            </w:r>
            <w:r w:rsidRPr="0096519A">
              <w:rPr>
                <w:rFonts w:cstheme="minorHAnsi"/>
                <w:color w:val="FF0000"/>
                <w:sz w:val="20"/>
                <w:szCs w:val="20"/>
                <w:u w:val="single"/>
              </w:rPr>
              <w:t>benennt</w:t>
            </w:r>
            <w:r w:rsidR="00A83387" w:rsidRPr="0096519A">
              <w:rPr>
                <w:rFonts w:cstheme="minorHAnsi"/>
                <w:color w:val="FF0000"/>
                <w:sz w:val="20"/>
                <w:szCs w:val="20"/>
                <w:u w:val="single"/>
              </w:rPr>
              <w:t xml:space="preserve"> ein beratendes Mitglied.</w:t>
            </w:r>
            <w:r w:rsidR="00A83387" w:rsidRPr="0096519A">
              <w:rPr>
                <w:rFonts w:cstheme="minorHAnsi"/>
                <w:color w:val="FF0000"/>
                <w:sz w:val="20"/>
                <w:szCs w:val="20"/>
              </w:rPr>
              <w:t xml:space="preserve"> </w:t>
            </w:r>
            <w:r w:rsidR="00862EAF" w:rsidRPr="006D607D">
              <w:rPr>
                <w:rFonts w:cstheme="minorHAnsi"/>
                <w:sz w:val="20"/>
                <w:szCs w:val="20"/>
              </w:rPr>
              <w:t>Für jedes Mitglied ist entsprechend Satz 2 ein Vertreter für den Fall seiner Verhinderung zu bestimmen.</w:t>
            </w:r>
            <w:r w:rsidR="00A83387">
              <w:rPr>
                <w:rFonts w:cstheme="minorHAnsi"/>
                <w:sz w:val="20"/>
                <w:szCs w:val="20"/>
              </w:rPr>
              <w:t xml:space="preserve"> </w:t>
            </w:r>
            <w:r w:rsidR="00862EAF" w:rsidRPr="006D607D">
              <w:rPr>
                <w:rFonts w:cstheme="minorHAnsi"/>
                <w:sz w:val="20"/>
                <w:szCs w:val="20"/>
              </w:rPr>
              <w:t xml:space="preserve">Die Amtsdauer der Mitglieder oder stellvertretenden Mitglieder beträgt fünf Jahre. Wiederberufung ist zulässig. Mindestens vier Mitglieder </w:t>
            </w:r>
            <w:r w:rsidR="00862EAF" w:rsidRPr="00AA44FB">
              <w:rPr>
                <w:rFonts w:cstheme="minorHAnsi"/>
                <w:sz w:val="20"/>
                <w:szCs w:val="20"/>
              </w:rPr>
              <w:t>sollen die Befähigung zum Richteramt</w:t>
            </w:r>
            <w:r w:rsidR="00613292">
              <w:rPr>
                <w:rFonts w:cstheme="minorHAnsi"/>
                <w:sz w:val="20"/>
                <w:szCs w:val="20"/>
              </w:rPr>
              <w:t xml:space="preserve"> haben</w:t>
            </w:r>
            <w:r w:rsidR="00862EAF" w:rsidRPr="00AA44FB">
              <w:rPr>
                <w:rFonts w:cstheme="minorHAnsi"/>
                <w:sz w:val="20"/>
                <w:szCs w:val="20"/>
              </w:rPr>
              <w:t>. Den Vorsitz</w:t>
            </w:r>
            <w:r w:rsidR="00862EAF" w:rsidRPr="006D607D">
              <w:rPr>
                <w:rFonts w:cstheme="minorHAnsi"/>
                <w:sz w:val="20"/>
                <w:szCs w:val="20"/>
              </w:rPr>
              <w:t xml:space="preserve"> führt ein Direktor einer Landesmedienanstalt.</w:t>
            </w:r>
          </w:p>
          <w:p w:rsidR="00862EAF" w:rsidRPr="00B62B20" w:rsidRDefault="00862EAF" w:rsidP="00577959">
            <w:pPr>
              <w:rPr>
                <w:rFonts w:cstheme="minorHAnsi"/>
                <w:sz w:val="20"/>
                <w:szCs w:val="20"/>
              </w:rPr>
            </w:pPr>
          </w:p>
        </w:tc>
        <w:tc>
          <w:tcPr>
            <w:tcW w:w="0" w:type="auto"/>
          </w:tcPr>
          <w:p w:rsidR="0004042B" w:rsidRPr="00CA31E4" w:rsidRDefault="001909D0" w:rsidP="00577959">
            <w:pPr>
              <w:rPr>
                <w:rFonts w:cstheme="minorHAnsi"/>
                <w:i/>
                <w:color w:val="FF0000"/>
                <w:sz w:val="20"/>
                <w:szCs w:val="20"/>
              </w:rPr>
            </w:pPr>
            <w:r w:rsidRPr="00CA31E4">
              <w:rPr>
                <w:rFonts w:cstheme="minorHAnsi"/>
                <w:i/>
                <w:color w:val="FF0000"/>
                <w:sz w:val="20"/>
                <w:szCs w:val="20"/>
              </w:rPr>
              <w:lastRenderedPageBreak/>
              <w:t>Die Zusammensetzung der KJM wird vor dem Hintergrund, dass durch die Novellierung des JuSchG nunmehr mit der Bundeszentrale für Kinder- und Jugendmedienschutz auch auf Bundesebene ein Aufsichtsgremium besteht, angepasst.</w:t>
            </w:r>
            <w:r w:rsidR="00B45A93" w:rsidRPr="00CA31E4">
              <w:rPr>
                <w:rFonts w:cstheme="minorHAnsi"/>
                <w:i/>
                <w:color w:val="FF0000"/>
                <w:sz w:val="20"/>
                <w:szCs w:val="20"/>
              </w:rPr>
              <w:t xml:space="preserve"> Insofern wurde auch in § 18 Abs. 2 JMStV eine ergänzende Regelung aufgenommen, die die Zusammenarbeit mit der BzKJ und weiteren Stellen regelt.</w:t>
            </w:r>
          </w:p>
          <w:p w:rsidR="0004042B" w:rsidRPr="00CA31E4" w:rsidRDefault="0004042B" w:rsidP="00577959">
            <w:pPr>
              <w:rPr>
                <w:rFonts w:cstheme="minorHAnsi"/>
                <w:i/>
                <w:color w:val="FF0000"/>
                <w:sz w:val="20"/>
                <w:szCs w:val="20"/>
              </w:rPr>
            </w:pPr>
          </w:p>
          <w:p w:rsidR="006F487A" w:rsidRPr="00CA31E4" w:rsidRDefault="006F487A" w:rsidP="00577959">
            <w:pPr>
              <w:rPr>
                <w:rFonts w:cstheme="minorHAnsi"/>
                <w:i/>
                <w:color w:val="FF0000"/>
                <w:sz w:val="20"/>
                <w:szCs w:val="20"/>
              </w:rPr>
            </w:pPr>
            <w:r w:rsidRPr="00CA31E4">
              <w:rPr>
                <w:rFonts w:cstheme="minorHAnsi"/>
                <w:i/>
                <w:color w:val="FF0000"/>
                <w:sz w:val="20"/>
                <w:szCs w:val="20"/>
              </w:rPr>
              <w:t xml:space="preserve">Mit dem novellierten JMStV soll der technische Jugendmedienschutz weiter gestärkt werden. Damit ändern sich </w:t>
            </w:r>
            <w:r w:rsidR="001909D0" w:rsidRPr="00CA31E4">
              <w:rPr>
                <w:rFonts w:cstheme="minorHAnsi"/>
                <w:i/>
                <w:color w:val="FF0000"/>
                <w:sz w:val="20"/>
                <w:szCs w:val="20"/>
              </w:rPr>
              <w:t xml:space="preserve">zudem </w:t>
            </w:r>
            <w:r w:rsidRPr="00CA31E4">
              <w:rPr>
                <w:rFonts w:cstheme="minorHAnsi"/>
                <w:i/>
                <w:color w:val="FF0000"/>
                <w:sz w:val="20"/>
                <w:szCs w:val="20"/>
              </w:rPr>
              <w:t>auch die Anforderungen an die Aufsichtsorgane. Zwei Mitglieder der KJM sollen daher über einen besonderen Sachverstand im Bereich des technischen Jugendmedienschutzes verfügen.</w:t>
            </w:r>
          </w:p>
          <w:p w:rsidR="001909D0" w:rsidRPr="00CA31E4" w:rsidRDefault="001909D0" w:rsidP="00577959">
            <w:pPr>
              <w:rPr>
                <w:rFonts w:cstheme="minorHAnsi"/>
                <w:i/>
                <w:color w:val="FF0000"/>
                <w:sz w:val="20"/>
                <w:szCs w:val="20"/>
              </w:rPr>
            </w:pPr>
          </w:p>
          <w:p w:rsidR="001909D0" w:rsidRPr="00CA31E4" w:rsidRDefault="001909D0" w:rsidP="00577959">
            <w:pPr>
              <w:rPr>
                <w:rFonts w:cstheme="minorHAnsi"/>
                <w:i/>
                <w:color w:val="FF0000"/>
                <w:sz w:val="20"/>
                <w:szCs w:val="20"/>
              </w:rPr>
            </w:pPr>
            <w:r w:rsidRPr="00CA31E4">
              <w:rPr>
                <w:rFonts w:cstheme="minorHAnsi"/>
                <w:i/>
                <w:color w:val="FF0000"/>
                <w:sz w:val="20"/>
                <w:szCs w:val="20"/>
              </w:rPr>
              <w:lastRenderedPageBreak/>
              <w:t xml:space="preserve">Das von der für den Jugendschutz zuständigen obersten Bundesbehörde benannte Mitglied </w:t>
            </w:r>
            <w:r w:rsidR="0096519A" w:rsidRPr="00CA31E4">
              <w:rPr>
                <w:rFonts w:cstheme="minorHAnsi"/>
                <w:i/>
                <w:color w:val="FF0000"/>
                <w:sz w:val="20"/>
                <w:szCs w:val="20"/>
              </w:rPr>
              <w:t>nimmt</w:t>
            </w:r>
            <w:r w:rsidRPr="00CA31E4">
              <w:rPr>
                <w:rFonts w:cstheme="minorHAnsi"/>
                <w:i/>
                <w:color w:val="FF0000"/>
                <w:sz w:val="20"/>
                <w:szCs w:val="20"/>
              </w:rPr>
              <w:t xml:space="preserve"> eine beratende Funktion in der KJM ein.</w:t>
            </w:r>
          </w:p>
          <w:p w:rsidR="00944F91" w:rsidRPr="004C6C3C" w:rsidRDefault="00944F91" w:rsidP="00577959">
            <w:pPr>
              <w:rPr>
                <w:rFonts w:cstheme="minorHAnsi"/>
                <w:sz w:val="20"/>
                <w:szCs w:val="20"/>
              </w:rPr>
            </w:pPr>
            <w:r>
              <w:rPr>
                <w:rFonts w:cstheme="minorHAnsi"/>
                <w:sz w:val="20"/>
                <w:szCs w:val="20"/>
              </w:rPr>
              <w:t>.</w:t>
            </w:r>
          </w:p>
        </w:tc>
      </w:tr>
      <w:tr w:rsidR="00577959" w:rsidRPr="004C6C3C" w:rsidTr="00577959">
        <w:tc>
          <w:tcPr>
            <w:tcW w:w="0" w:type="auto"/>
          </w:tcPr>
          <w:p w:rsidR="00862EAF" w:rsidRPr="004C6C3C" w:rsidRDefault="00862EAF" w:rsidP="00577959">
            <w:pPr>
              <w:rPr>
                <w:rFonts w:cstheme="minorHAnsi"/>
                <w:sz w:val="20"/>
                <w:szCs w:val="20"/>
              </w:rPr>
            </w:pPr>
            <w:r w:rsidRPr="004C6C3C">
              <w:rPr>
                <w:rFonts w:cstheme="minorHAnsi"/>
                <w:sz w:val="20"/>
                <w:szCs w:val="20"/>
              </w:rPr>
              <w:lastRenderedPageBreak/>
              <w:t>(4) Der KJM können nicht angehören Mitglieder und Bedienstete der Institutionen der Europäischen Union, der Verfassungsorgane des Bundes und der Länder, Gremienmitglieder und Bedienstete von Landesrundfunkanstalten der ARD, des ZDF, des Deutschlandradios, des Europäischen Fernsehkulturkanals „ARTE“ und der privaten Rundfunkveranstalter oder Anbieter von Telemedien sowie Bedienstete von an ihnen unmittelbar oder mittelbar im Sinne von § 62 des Medienstaatsvertrages beteiligten Unternehmen.</w:t>
            </w:r>
          </w:p>
          <w:p w:rsidR="00862EAF" w:rsidRPr="004C6C3C" w:rsidRDefault="00862EAF" w:rsidP="00577959">
            <w:pPr>
              <w:rPr>
                <w:rFonts w:cstheme="minorHAnsi"/>
                <w:sz w:val="20"/>
                <w:szCs w:val="20"/>
              </w:rPr>
            </w:pPr>
          </w:p>
        </w:tc>
        <w:tc>
          <w:tcPr>
            <w:tcW w:w="0" w:type="auto"/>
          </w:tcPr>
          <w:p w:rsidR="0088131C" w:rsidRPr="004C6C3C" w:rsidRDefault="0088131C" w:rsidP="00577959">
            <w:pPr>
              <w:rPr>
                <w:rFonts w:cstheme="minorHAnsi"/>
                <w:sz w:val="20"/>
                <w:szCs w:val="20"/>
              </w:rPr>
            </w:pPr>
            <w:r w:rsidRPr="004C6C3C">
              <w:rPr>
                <w:rFonts w:cstheme="minorHAnsi"/>
                <w:sz w:val="20"/>
                <w:szCs w:val="20"/>
              </w:rPr>
              <w:t>(4) Der KJM können nicht angehören Mitglieder und Bedienstete der Institutionen der Europäischen Union, der Verfassungsorgane des Bundes und der Länder, Gremienmitglieder und Bedienstete von Landesrundfunkanstalten der ARD, des ZDF, des Deutschlandradios, des Europäischen Fernsehkulturkanals „ARTE“ und der privaten Rundfunkveranstalter oder Anbieter von</w:t>
            </w:r>
            <w:r w:rsidR="001C1657">
              <w:rPr>
                <w:rFonts w:cstheme="minorHAnsi"/>
                <w:sz w:val="20"/>
                <w:szCs w:val="20"/>
              </w:rPr>
              <w:t xml:space="preserve"> Telemedien</w:t>
            </w:r>
            <w:r w:rsidRPr="004C6C3C">
              <w:rPr>
                <w:rFonts w:cstheme="minorHAnsi"/>
                <w:sz w:val="20"/>
                <w:szCs w:val="20"/>
              </w:rPr>
              <w:t xml:space="preserve"> sowie Bedienstete von an ihnen unmittelbar oder mittelbar im Sinne von § 62 des Medienstaatsvertrages beteiligten Unternehmen.</w:t>
            </w:r>
          </w:p>
          <w:p w:rsidR="00862EAF" w:rsidRPr="004C6C3C" w:rsidRDefault="00862EAF" w:rsidP="00577959">
            <w:pPr>
              <w:rPr>
                <w:rFonts w:cstheme="minorHAnsi"/>
                <w:sz w:val="20"/>
                <w:szCs w:val="20"/>
              </w:rPr>
            </w:pPr>
          </w:p>
        </w:tc>
        <w:tc>
          <w:tcPr>
            <w:tcW w:w="0" w:type="auto"/>
          </w:tcPr>
          <w:p w:rsidR="00862EAF" w:rsidRPr="004C6C3C" w:rsidRDefault="00862EAF" w:rsidP="00577959">
            <w:pPr>
              <w:rPr>
                <w:rFonts w:cstheme="minorHAnsi"/>
                <w:sz w:val="20"/>
                <w:szCs w:val="20"/>
              </w:rPr>
            </w:pPr>
          </w:p>
        </w:tc>
      </w:tr>
      <w:tr w:rsidR="00577959" w:rsidRPr="004C6C3C" w:rsidTr="00577959">
        <w:tc>
          <w:tcPr>
            <w:tcW w:w="0" w:type="auto"/>
          </w:tcPr>
          <w:p w:rsidR="00022F38" w:rsidRPr="004C6C3C" w:rsidRDefault="00022F38" w:rsidP="00577959">
            <w:pPr>
              <w:rPr>
                <w:rFonts w:cstheme="minorHAnsi"/>
                <w:sz w:val="20"/>
                <w:szCs w:val="20"/>
              </w:rPr>
            </w:pPr>
            <w:r w:rsidRPr="004C6C3C">
              <w:rPr>
                <w:rFonts w:cstheme="minorHAnsi"/>
                <w:sz w:val="20"/>
                <w:szCs w:val="20"/>
              </w:rPr>
              <w:t>(5) Es können Prüfausschüsse gebildet werden. Jedem Prüfausschuss muss mindestens jeweils ein in Absatz 3 Satz 2 Nrn. 1 bis 3 aufgeführtes Mitglied der KJM oder im Falle seiner Verhinderung dessen Vertreter angehören. Die Prüfausschüsse entscheiden jeweils bei Einstimmigkeit anstelle der KJM. Zu Beginn der Amtsperiode der KJM wird die Verteilung der Prüfverfahren von der KJM festgelegt. Das Nähere ist in der Geschäftsordnung der KJM festzulegen.</w:t>
            </w:r>
          </w:p>
          <w:p w:rsidR="00022F38" w:rsidRDefault="00022F38" w:rsidP="00577959">
            <w:pPr>
              <w:jc w:val="center"/>
              <w:rPr>
                <w:rFonts w:cstheme="minorHAnsi"/>
                <w:b/>
                <w:sz w:val="20"/>
                <w:szCs w:val="20"/>
              </w:rPr>
            </w:pPr>
          </w:p>
        </w:tc>
        <w:tc>
          <w:tcPr>
            <w:tcW w:w="0" w:type="auto"/>
          </w:tcPr>
          <w:p w:rsidR="00022F38" w:rsidRPr="004C6C3C" w:rsidRDefault="00022F38" w:rsidP="00577959">
            <w:pPr>
              <w:rPr>
                <w:rFonts w:cstheme="minorHAnsi"/>
                <w:sz w:val="20"/>
                <w:szCs w:val="20"/>
              </w:rPr>
            </w:pPr>
          </w:p>
        </w:tc>
        <w:tc>
          <w:tcPr>
            <w:tcW w:w="0" w:type="auto"/>
          </w:tcPr>
          <w:p w:rsidR="00022F38" w:rsidRPr="004C6C3C" w:rsidRDefault="00022F38" w:rsidP="00577959">
            <w:pPr>
              <w:rPr>
                <w:rFonts w:cstheme="minorHAnsi"/>
                <w:sz w:val="20"/>
                <w:szCs w:val="20"/>
              </w:rPr>
            </w:pPr>
          </w:p>
        </w:tc>
      </w:tr>
      <w:tr w:rsidR="00577959" w:rsidRPr="004C6C3C" w:rsidTr="00577959">
        <w:tc>
          <w:tcPr>
            <w:tcW w:w="0" w:type="auto"/>
          </w:tcPr>
          <w:p w:rsidR="00022F38" w:rsidRPr="004C6C3C" w:rsidRDefault="00022F38" w:rsidP="00577959">
            <w:pPr>
              <w:rPr>
                <w:rFonts w:cstheme="minorHAnsi"/>
                <w:sz w:val="20"/>
                <w:szCs w:val="20"/>
              </w:rPr>
            </w:pPr>
            <w:r w:rsidRPr="004C6C3C">
              <w:rPr>
                <w:rFonts w:cstheme="minorHAnsi"/>
                <w:sz w:val="20"/>
                <w:szCs w:val="20"/>
              </w:rPr>
              <w:lastRenderedPageBreak/>
              <w:t>(6) Die Entscheidung über die Bestätigung der Altersbewertungen nach § 5 Abs. 2 Satz 3 ist innerhalb von 14 Tagen zu treffen und dem Antragsteller mitzuteilen. Für das Bestätigungsverfahren kann ein Einzelprüfer bestellt werden.</w:t>
            </w:r>
          </w:p>
          <w:p w:rsidR="00022F38" w:rsidRDefault="00022F38" w:rsidP="00577959">
            <w:pPr>
              <w:jc w:val="center"/>
              <w:rPr>
                <w:rFonts w:cstheme="minorHAnsi"/>
                <w:b/>
                <w:sz w:val="20"/>
                <w:szCs w:val="20"/>
              </w:rPr>
            </w:pPr>
          </w:p>
        </w:tc>
        <w:tc>
          <w:tcPr>
            <w:tcW w:w="0" w:type="auto"/>
          </w:tcPr>
          <w:p w:rsidR="00022F38" w:rsidRPr="004C6C3C" w:rsidRDefault="00022F38" w:rsidP="00577959">
            <w:pPr>
              <w:rPr>
                <w:rFonts w:cstheme="minorHAnsi"/>
                <w:sz w:val="20"/>
                <w:szCs w:val="20"/>
              </w:rPr>
            </w:pPr>
          </w:p>
        </w:tc>
        <w:tc>
          <w:tcPr>
            <w:tcW w:w="0" w:type="auto"/>
          </w:tcPr>
          <w:p w:rsidR="00022F38" w:rsidRPr="004C6C3C" w:rsidRDefault="00022F38" w:rsidP="00577959">
            <w:pPr>
              <w:rPr>
                <w:rFonts w:cstheme="minorHAnsi"/>
                <w:sz w:val="20"/>
                <w:szCs w:val="20"/>
              </w:rPr>
            </w:pPr>
          </w:p>
        </w:tc>
      </w:tr>
      <w:tr w:rsidR="00577959" w:rsidRPr="004C6C3C" w:rsidTr="00577959">
        <w:tc>
          <w:tcPr>
            <w:tcW w:w="0" w:type="auto"/>
          </w:tcPr>
          <w:p w:rsidR="00022F38" w:rsidRPr="004C6C3C" w:rsidRDefault="00022F38" w:rsidP="00577959">
            <w:pPr>
              <w:rPr>
                <w:rFonts w:cstheme="minorHAnsi"/>
                <w:sz w:val="20"/>
                <w:szCs w:val="20"/>
              </w:rPr>
            </w:pPr>
            <w:r w:rsidRPr="004C6C3C">
              <w:rPr>
                <w:rFonts w:cstheme="minorHAnsi"/>
                <w:sz w:val="20"/>
                <w:szCs w:val="20"/>
              </w:rPr>
              <w:t>(7) Die Mitglieder der KJM sind bei der Erfüllung ihrer Aufgaben nach diesem Staatsvertrag an Weisungen nicht gebunden. Die Regelung zur Vertraulichkeit nach § 58 des Medienstaatsvertrages gilt auch im Verhältnis der Mitglieder der KJM zu anderen Organen der Landesmedienanstalten.</w:t>
            </w:r>
          </w:p>
          <w:p w:rsidR="00022F38" w:rsidRDefault="00022F38" w:rsidP="00577959">
            <w:pPr>
              <w:jc w:val="center"/>
              <w:rPr>
                <w:rFonts w:cstheme="minorHAnsi"/>
                <w:b/>
                <w:sz w:val="20"/>
                <w:szCs w:val="20"/>
              </w:rPr>
            </w:pPr>
          </w:p>
        </w:tc>
        <w:tc>
          <w:tcPr>
            <w:tcW w:w="0" w:type="auto"/>
          </w:tcPr>
          <w:p w:rsidR="00022F38" w:rsidRPr="004C6C3C" w:rsidRDefault="00022F38" w:rsidP="00577959">
            <w:pPr>
              <w:rPr>
                <w:rFonts w:cstheme="minorHAnsi"/>
                <w:sz w:val="20"/>
                <w:szCs w:val="20"/>
              </w:rPr>
            </w:pPr>
          </w:p>
        </w:tc>
        <w:tc>
          <w:tcPr>
            <w:tcW w:w="0" w:type="auto"/>
          </w:tcPr>
          <w:p w:rsidR="00022F38" w:rsidRPr="00CA31E4" w:rsidRDefault="00022F38" w:rsidP="00577959">
            <w:pPr>
              <w:rPr>
                <w:rFonts w:cstheme="minorHAnsi"/>
                <w:i/>
                <w:color w:val="FF0000"/>
                <w:sz w:val="20"/>
                <w:szCs w:val="20"/>
              </w:rPr>
            </w:pPr>
          </w:p>
        </w:tc>
      </w:tr>
      <w:tr w:rsidR="00577959" w:rsidRPr="004C6C3C" w:rsidTr="00577959">
        <w:tc>
          <w:tcPr>
            <w:tcW w:w="0" w:type="auto"/>
          </w:tcPr>
          <w:p w:rsidR="00022F38" w:rsidRPr="004C6C3C" w:rsidRDefault="00022F38" w:rsidP="00577959">
            <w:pPr>
              <w:rPr>
                <w:rFonts w:cstheme="minorHAnsi"/>
                <w:sz w:val="20"/>
                <w:szCs w:val="20"/>
              </w:rPr>
            </w:pPr>
            <w:r w:rsidRPr="004C6C3C">
              <w:rPr>
                <w:rFonts w:cstheme="minorHAnsi"/>
                <w:sz w:val="20"/>
                <w:szCs w:val="20"/>
              </w:rPr>
              <w:t>(8) Die Mitglieder der KJM haben Anspruch auf Ersatz ihrer notwendigen Aufwendungen und Auslagen. Näheres regeln die Landesmedienanstalten durch übereinstimmende Satzungen.</w:t>
            </w:r>
          </w:p>
          <w:p w:rsidR="00022F38" w:rsidRDefault="00022F38" w:rsidP="00577959">
            <w:pPr>
              <w:tabs>
                <w:tab w:val="left" w:pos="790"/>
              </w:tabs>
              <w:rPr>
                <w:rFonts w:cstheme="minorHAnsi"/>
                <w:b/>
                <w:sz w:val="20"/>
                <w:szCs w:val="20"/>
              </w:rPr>
            </w:pPr>
          </w:p>
        </w:tc>
        <w:tc>
          <w:tcPr>
            <w:tcW w:w="0" w:type="auto"/>
          </w:tcPr>
          <w:p w:rsidR="00022F38" w:rsidRPr="004C6C3C" w:rsidRDefault="00022F38" w:rsidP="00577959">
            <w:pPr>
              <w:rPr>
                <w:rFonts w:cstheme="minorHAnsi"/>
                <w:sz w:val="20"/>
                <w:szCs w:val="20"/>
              </w:rPr>
            </w:pPr>
          </w:p>
        </w:tc>
        <w:tc>
          <w:tcPr>
            <w:tcW w:w="0" w:type="auto"/>
          </w:tcPr>
          <w:p w:rsidR="00022F38" w:rsidRPr="00CA31E4" w:rsidRDefault="00022F38" w:rsidP="00577959">
            <w:pPr>
              <w:rPr>
                <w:rFonts w:cstheme="minorHAnsi"/>
                <w:i/>
                <w:color w:val="FF0000"/>
                <w:sz w:val="20"/>
                <w:szCs w:val="20"/>
              </w:rPr>
            </w:pPr>
          </w:p>
        </w:tc>
      </w:tr>
      <w:tr w:rsidR="005918AD" w:rsidRPr="004C6C3C" w:rsidTr="00577959">
        <w:tc>
          <w:tcPr>
            <w:tcW w:w="0" w:type="auto"/>
          </w:tcPr>
          <w:p w:rsidR="005918AD" w:rsidRPr="004C6C3C" w:rsidRDefault="005918AD" w:rsidP="00577959">
            <w:pPr>
              <w:rPr>
                <w:rFonts w:cstheme="minorHAnsi"/>
                <w:sz w:val="20"/>
                <w:szCs w:val="20"/>
              </w:rPr>
            </w:pPr>
          </w:p>
        </w:tc>
        <w:tc>
          <w:tcPr>
            <w:tcW w:w="0" w:type="auto"/>
          </w:tcPr>
          <w:p w:rsidR="005918AD" w:rsidRPr="004C6C3C" w:rsidRDefault="005918AD" w:rsidP="00577959">
            <w:pPr>
              <w:rPr>
                <w:rFonts w:cstheme="minorHAnsi"/>
                <w:sz w:val="20"/>
                <w:szCs w:val="20"/>
              </w:rPr>
            </w:pPr>
          </w:p>
        </w:tc>
        <w:tc>
          <w:tcPr>
            <w:tcW w:w="0" w:type="auto"/>
          </w:tcPr>
          <w:p w:rsidR="005918AD" w:rsidRPr="00CA31E4" w:rsidRDefault="005918AD" w:rsidP="00577959">
            <w:pPr>
              <w:rPr>
                <w:rFonts w:cstheme="minorHAnsi"/>
                <w:i/>
                <w:color w:val="FF0000"/>
                <w:sz w:val="20"/>
                <w:szCs w:val="20"/>
              </w:rPr>
            </w:pPr>
          </w:p>
        </w:tc>
      </w:tr>
      <w:tr w:rsidR="00577959" w:rsidRPr="004C6C3C" w:rsidTr="00577959">
        <w:tc>
          <w:tcPr>
            <w:tcW w:w="0" w:type="auto"/>
          </w:tcPr>
          <w:p w:rsidR="00862EAF" w:rsidRDefault="00862EAF" w:rsidP="00577959">
            <w:pPr>
              <w:jc w:val="center"/>
              <w:rPr>
                <w:rFonts w:cstheme="minorHAnsi"/>
                <w:b/>
                <w:sz w:val="20"/>
                <w:szCs w:val="20"/>
              </w:rPr>
            </w:pPr>
            <w:r>
              <w:rPr>
                <w:rFonts w:cstheme="minorHAnsi"/>
                <w:b/>
                <w:sz w:val="20"/>
                <w:szCs w:val="20"/>
              </w:rPr>
              <w:t>§ 16</w:t>
            </w:r>
          </w:p>
          <w:p w:rsidR="00862EAF" w:rsidRPr="004C6C3C" w:rsidRDefault="00862EAF" w:rsidP="00577959">
            <w:pPr>
              <w:jc w:val="center"/>
              <w:rPr>
                <w:rFonts w:cstheme="minorHAnsi"/>
                <w:sz w:val="20"/>
                <w:szCs w:val="20"/>
              </w:rPr>
            </w:pPr>
            <w:r w:rsidRPr="004C6C3C">
              <w:rPr>
                <w:rFonts w:cstheme="minorHAnsi"/>
                <w:b/>
                <w:sz w:val="20"/>
                <w:szCs w:val="20"/>
              </w:rPr>
              <w:t>Zuständigkeit der KJM</w:t>
            </w:r>
          </w:p>
        </w:tc>
        <w:tc>
          <w:tcPr>
            <w:tcW w:w="0" w:type="auto"/>
          </w:tcPr>
          <w:p w:rsidR="00862EAF" w:rsidRPr="004C6C3C" w:rsidRDefault="00862EAF" w:rsidP="00577959">
            <w:pPr>
              <w:rPr>
                <w:rFonts w:cstheme="minorHAnsi"/>
                <w:sz w:val="20"/>
                <w:szCs w:val="20"/>
              </w:rPr>
            </w:pPr>
          </w:p>
        </w:tc>
        <w:tc>
          <w:tcPr>
            <w:tcW w:w="0" w:type="auto"/>
          </w:tcPr>
          <w:p w:rsidR="00862EAF" w:rsidRPr="00CA31E4" w:rsidRDefault="00862EAF" w:rsidP="00577959">
            <w:pPr>
              <w:rPr>
                <w:rFonts w:cstheme="minorHAnsi"/>
                <w:i/>
                <w:color w:val="FF0000"/>
                <w:sz w:val="20"/>
                <w:szCs w:val="20"/>
              </w:rPr>
            </w:pPr>
          </w:p>
        </w:tc>
      </w:tr>
      <w:tr w:rsidR="00577959" w:rsidRPr="004C6C3C" w:rsidTr="00577959">
        <w:tc>
          <w:tcPr>
            <w:tcW w:w="0" w:type="auto"/>
          </w:tcPr>
          <w:p w:rsidR="00862EAF" w:rsidRPr="004C6C3C" w:rsidRDefault="00862EAF" w:rsidP="00577959">
            <w:pPr>
              <w:rPr>
                <w:rFonts w:cstheme="minorHAnsi"/>
                <w:sz w:val="20"/>
                <w:szCs w:val="20"/>
              </w:rPr>
            </w:pPr>
            <w:r w:rsidRPr="004C6C3C">
              <w:rPr>
                <w:rFonts w:cstheme="minorHAnsi"/>
                <w:sz w:val="20"/>
                <w:szCs w:val="20"/>
              </w:rPr>
              <w:t>Die KJM ist zuständig für die abschließende Beurteilung von Angeboten nach diesem Staatsvertrag. Sie ist unbeschadet der Befugnisse von anerkannten Einrichtungen der Freiwilligen Selbstkontrolle nach diesem Staatsvertrag im Rahmen des Satzes 1 insbesondere zuständig für</w:t>
            </w:r>
          </w:p>
          <w:p w:rsidR="00862EAF" w:rsidRDefault="00862EAF" w:rsidP="00577959">
            <w:pPr>
              <w:rPr>
                <w:rFonts w:cstheme="minorHAnsi"/>
                <w:sz w:val="20"/>
                <w:szCs w:val="20"/>
              </w:rPr>
            </w:pPr>
          </w:p>
          <w:p w:rsidR="00862EAF" w:rsidRDefault="00862EAF" w:rsidP="00577959">
            <w:pPr>
              <w:rPr>
                <w:rFonts w:cstheme="minorHAnsi"/>
                <w:sz w:val="20"/>
                <w:szCs w:val="20"/>
              </w:rPr>
            </w:pPr>
          </w:p>
          <w:p w:rsidR="00862EAF" w:rsidRDefault="00862EAF" w:rsidP="00577959">
            <w:pPr>
              <w:rPr>
                <w:rFonts w:cstheme="minorHAnsi"/>
                <w:sz w:val="20"/>
                <w:szCs w:val="20"/>
              </w:rPr>
            </w:pPr>
          </w:p>
          <w:p w:rsidR="00862EAF" w:rsidRPr="004C6C3C" w:rsidRDefault="00862EAF" w:rsidP="00577959">
            <w:pPr>
              <w:rPr>
                <w:rFonts w:cstheme="minorHAnsi"/>
                <w:sz w:val="20"/>
                <w:szCs w:val="20"/>
              </w:rPr>
            </w:pPr>
          </w:p>
          <w:p w:rsidR="00862EAF" w:rsidRPr="004C6C3C" w:rsidRDefault="00862EAF" w:rsidP="00577959">
            <w:pPr>
              <w:pStyle w:val="Listenabsatz"/>
              <w:numPr>
                <w:ilvl w:val="0"/>
                <w:numId w:val="7"/>
              </w:numPr>
              <w:rPr>
                <w:rFonts w:asciiTheme="minorHAnsi" w:hAnsiTheme="minorHAnsi" w:cstheme="minorHAnsi"/>
                <w:sz w:val="20"/>
                <w:szCs w:val="20"/>
              </w:rPr>
            </w:pPr>
            <w:r w:rsidRPr="004C6C3C">
              <w:rPr>
                <w:rFonts w:asciiTheme="minorHAnsi" w:hAnsiTheme="minorHAnsi" w:cstheme="minorHAnsi"/>
                <w:sz w:val="20"/>
                <w:szCs w:val="20"/>
              </w:rPr>
              <w:t>die Überwachung der Bestimmungen dieses Staatsvertrages,</w:t>
            </w:r>
          </w:p>
          <w:p w:rsidR="00862EAF" w:rsidRPr="004C6C3C" w:rsidRDefault="00862EAF" w:rsidP="00577959">
            <w:pPr>
              <w:pStyle w:val="Listenabsatz"/>
              <w:numPr>
                <w:ilvl w:val="0"/>
                <w:numId w:val="7"/>
              </w:numPr>
              <w:rPr>
                <w:rFonts w:asciiTheme="minorHAnsi" w:hAnsiTheme="minorHAnsi" w:cstheme="minorHAnsi"/>
                <w:sz w:val="20"/>
                <w:szCs w:val="20"/>
              </w:rPr>
            </w:pPr>
            <w:r w:rsidRPr="004C6C3C">
              <w:rPr>
                <w:rFonts w:asciiTheme="minorHAnsi" w:hAnsiTheme="minorHAnsi" w:cstheme="minorHAnsi"/>
                <w:sz w:val="20"/>
                <w:szCs w:val="20"/>
              </w:rPr>
              <w:lastRenderedPageBreak/>
              <w:t>die Anerkennung von Einrichtungen der Freiwilligen Selbstkontrolle und die Rücknahme oder den Widerruf der Anerkennung,</w:t>
            </w:r>
          </w:p>
          <w:p w:rsidR="00862EAF" w:rsidRPr="004C6C3C" w:rsidRDefault="00862EAF" w:rsidP="00577959">
            <w:pPr>
              <w:pStyle w:val="Listenabsatz"/>
              <w:numPr>
                <w:ilvl w:val="0"/>
                <w:numId w:val="7"/>
              </w:numPr>
              <w:rPr>
                <w:rFonts w:asciiTheme="minorHAnsi" w:hAnsiTheme="minorHAnsi" w:cstheme="minorHAnsi"/>
                <w:sz w:val="20"/>
                <w:szCs w:val="20"/>
              </w:rPr>
            </w:pPr>
            <w:r w:rsidRPr="004C6C3C">
              <w:rPr>
                <w:rFonts w:asciiTheme="minorHAnsi" w:hAnsiTheme="minorHAnsi" w:cstheme="minorHAnsi"/>
                <w:sz w:val="20"/>
                <w:szCs w:val="20"/>
              </w:rPr>
              <w:t>die Bestätigung der Altersbewertungen nach § 5 Abs. 2 Satz 3,</w:t>
            </w:r>
          </w:p>
          <w:p w:rsidR="00862EAF" w:rsidRPr="004C6C3C" w:rsidRDefault="00862EAF" w:rsidP="00577959">
            <w:pPr>
              <w:pStyle w:val="Listenabsatz"/>
              <w:numPr>
                <w:ilvl w:val="0"/>
                <w:numId w:val="7"/>
              </w:numPr>
              <w:rPr>
                <w:rFonts w:asciiTheme="minorHAnsi" w:hAnsiTheme="minorHAnsi" w:cstheme="minorHAnsi"/>
                <w:sz w:val="20"/>
                <w:szCs w:val="20"/>
              </w:rPr>
            </w:pPr>
            <w:r w:rsidRPr="004C6C3C">
              <w:rPr>
                <w:rFonts w:asciiTheme="minorHAnsi" w:hAnsiTheme="minorHAnsi" w:cstheme="minorHAnsi"/>
                <w:sz w:val="20"/>
                <w:szCs w:val="20"/>
              </w:rPr>
              <w:t>die Festlegung der Sendezeit nach § 8,</w:t>
            </w:r>
          </w:p>
          <w:p w:rsidR="00862EAF" w:rsidRPr="004C6C3C" w:rsidRDefault="00862EAF" w:rsidP="00577959">
            <w:pPr>
              <w:pStyle w:val="Listenabsatz"/>
              <w:numPr>
                <w:ilvl w:val="0"/>
                <w:numId w:val="7"/>
              </w:numPr>
              <w:rPr>
                <w:rFonts w:asciiTheme="minorHAnsi" w:hAnsiTheme="minorHAnsi" w:cstheme="minorHAnsi"/>
                <w:sz w:val="20"/>
                <w:szCs w:val="20"/>
              </w:rPr>
            </w:pPr>
            <w:r w:rsidRPr="004C6C3C">
              <w:rPr>
                <w:rFonts w:asciiTheme="minorHAnsi" w:hAnsiTheme="minorHAnsi" w:cstheme="minorHAnsi"/>
                <w:sz w:val="20"/>
                <w:szCs w:val="20"/>
              </w:rPr>
              <w:t>die Festlegung der Ausnahmen nach § 9,</w:t>
            </w:r>
          </w:p>
          <w:p w:rsidR="00862EAF" w:rsidRPr="004C6C3C" w:rsidRDefault="00862EAF" w:rsidP="00577959">
            <w:pPr>
              <w:pStyle w:val="Listenabsatz"/>
              <w:numPr>
                <w:ilvl w:val="0"/>
                <w:numId w:val="7"/>
              </w:numPr>
              <w:rPr>
                <w:rFonts w:asciiTheme="minorHAnsi" w:hAnsiTheme="minorHAnsi" w:cstheme="minorHAnsi"/>
                <w:sz w:val="20"/>
                <w:szCs w:val="20"/>
              </w:rPr>
            </w:pPr>
            <w:r w:rsidRPr="004C6C3C">
              <w:rPr>
                <w:rFonts w:asciiTheme="minorHAnsi" w:hAnsiTheme="minorHAnsi" w:cstheme="minorHAnsi"/>
                <w:sz w:val="20"/>
                <w:szCs w:val="20"/>
              </w:rPr>
              <w:t>die Prüfung und Genehmigung einer Verschlüsselungs- und Vorsperrtechnik,</w:t>
            </w:r>
          </w:p>
          <w:p w:rsidR="00862EAF" w:rsidRPr="004C6C3C" w:rsidRDefault="00862EAF" w:rsidP="00577959">
            <w:pPr>
              <w:pStyle w:val="Listenabsatz"/>
              <w:numPr>
                <w:ilvl w:val="0"/>
                <w:numId w:val="7"/>
              </w:numPr>
              <w:rPr>
                <w:rFonts w:asciiTheme="minorHAnsi" w:hAnsiTheme="minorHAnsi" w:cstheme="minorHAnsi"/>
                <w:sz w:val="20"/>
                <w:szCs w:val="20"/>
              </w:rPr>
            </w:pPr>
            <w:r w:rsidRPr="004C6C3C">
              <w:rPr>
                <w:rFonts w:asciiTheme="minorHAnsi" w:hAnsiTheme="minorHAnsi" w:cstheme="minorHAnsi"/>
                <w:sz w:val="20"/>
                <w:szCs w:val="20"/>
              </w:rPr>
              <w:t>die Aufsicht über Entscheidungen der Einrichtungen der Freiwilligen Selbstkontrolle nach § 19b Abs. 1 und 2,</w:t>
            </w:r>
          </w:p>
          <w:p w:rsidR="00862EAF" w:rsidRPr="004C6C3C" w:rsidRDefault="00862EAF" w:rsidP="00577959">
            <w:pPr>
              <w:pStyle w:val="Listenabsatz"/>
              <w:numPr>
                <w:ilvl w:val="0"/>
                <w:numId w:val="7"/>
              </w:numPr>
              <w:rPr>
                <w:rFonts w:asciiTheme="minorHAnsi" w:hAnsiTheme="minorHAnsi" w:cstheme="minorHAnsi"/>
                <w:sz w:val="20"/>
                <w:szCs w:val="20"/>
              </w:rPr>
            </w:pPr>
            <w:r w:rsidRPr="004C6C3C">
              <w:rPr>
                <w:rFonts w:asciiTheme="minorHAnsi" w:hAnsiTheme="minorHAnsi" w:cstheme="minorHAnsi"/>
                <w:sz w:val="20"/>
                <w:szCs w:val="20"/>
              </w:rPr>
              <w:t>die Stellungnahme zu Indizierungsanträgen bei der Bundesprüfstelle für jugendgefährdende Medien und für Anträge bei der Bundesprüfstelle auf Indizierung und</w:t>
            </w:r>
          </w:p>
          <w:p w:rsidR="00862EAF" w:rsidRPr="004C6C3C" w:rsidRDefault="00862EAF" w:rsidP="00577959">
            <w:pPr>
              <w:pStyle w:val="Listenabsatz"/>
              <w:numPr>
                <w:ilvl w:val="0"/>
                <w:numId w:val="7"/>
              </w:numPr>
              <w:rPr>
                <w:rFonts w:asciiTheme="minorHAnsi" w:hAnsiTheme="minorHAnsi" w:cstheme="minorHAnsi"/>
                <w:sz w:val="20"/>
                <w:szCs w:val="20"/>
              </w:rPr>
            </w:pPr>
            <w:r w:rsidRPr="004C6C3C">
              <w:rPr>
                <w:rFonts w:asciiTheme="minorHAnsi" w:hAnsiTheme="minorHAnsi" w:cstheme="minorHAnsi"/>
                <w:sz w:val="20"/>
                <w:szCs w:val="20"/>
              </w:rPr>
              <w:t>die Entscheidung über Ordnungswidrigkeiten nach diesem Staatsvertrag.</w:t>
            </w:r>
          </w:p>
          <w:p w:rsidR="00862EAF" w:rsidRPr="004C6C3C" w:rsidRDefault="00862EAF" w:rsidP="00577959">
            <w:pPr>
              <w:rPr>
                <w:rFonts w:cstheme="minorHAnsi"/>
                <w:sz w:val="20"/>
                <w:szCs w:val="20"/>
              </w:rPr>
            </w:pPr>
          </w:p>
        </w:tc>
        <w:tc>
          <w:tcPr>
            <w:tcW w:w="0" w:type="auto"/>
          </w:tcPr>
          <w:p w:rsidR="00862EAF" w:rsidRPr="006115DE" w:rsidRDefault="00862EAF" w:rsidP="00577959">
            <w:pPr>
              <w:rPr>
                <w:rFonts w:cstheme="minorHAnsi"/>
                <w:sz w:val="20"/>
                <w:szCs w:val="20"/>
              </w:rPr>
            </w:pPr>
            <w:r w:rsidRPr="006115DE">
              <w:rPr>
                <w:rFonts w:cstheme="minorHAnsi"/>
                <w:sz w:val="20"/>
                <w:szCs w:val="20"/>
              </w:rPr>
              <w:lastRenderedPageBreak/>
              <w:t xml:space="preserve">(1) Die KJM ist zuständig für die abschließende Beurteilung von Angeboten nach diesem Staatsvertrag. </w:t>
            </w:r>
            <w:r w:rsidR="00C95E58" w:rsidRPr="00AE716F">
              <w:rPr>
                <w:rFonts w:cstheme="minorHAnsi"/>
                <w:color w:val="FF0000"/>
                <w:sz w:val="20"/>
                <w:szCs w:val="20"/>
                <w:u w:val="single"/>
              </w:rPr>
              <w:t xml:space="preserve">Sie unterstützt die Landesmedienanstalten bei der Fortentwicklung der </w:t>
            </w:r>
            <w:r w:rsidR="005B4306" w:rsidRPr="00AE716F">
              <w:rPr>
                <w:rFonts w:cstheme="minorHAnsi"/>
                <w:color w:val="FF0000"/>
                <w:sz w:val="20"/>
                <w:szCs w:val="20"/>
                <w:u w:val="single"/>
              </w:rPr>
              <w:t>Aufsicht</w:t>
            </w:r>
            <w:r w:rsidR="00C95E58" w:rsidRPr="00AE716F">
              <w:rPr>
                <w:rFonts w:cstheme="minorHAnsi"/>
                <w:color w:val="FF0000"/>
                <w:sz w:val="20"/>
                <w:szCs w:val="20"/>
                <w:u w:val="single"/>
              </w:rPr>
              <w:t>spraxis im Bereich des Kinder- und Jugendmedienschutzes.</w:t>
            </w:r>
            <w:r w:rsidR="00B27798">
              <w:rPr>
                <w:rFonts w:cstheme="minorHAnsi"/>
                <w:sz w:val="20"/>
                <w:szCs w:val="20"/>
              </w:rPr>
              <w:t xml:space="preserve"> </w:t>
            </w:r>
            <w:r w:rsidR="00AE716F" w:rsidRPr="00AE716F">
              <w:rPr>
                <w:rFonts w:cstheme="minorHAnsi"/>
                <w:strike/>
                <w:color w:val="FF0000"/>
                <w:sz w:val="20"/>
                <w:szCs w:val="20"/>
                <w:u w:val="single"/>
              </w:rPr>
              <w:t>Sie ist u</w:t>
            </w:r>
            <w:r w:rsidRPr="00AE716F">
              <w:rPr>
                <w:rFonts w:cstheme="minorHAnsi"/>
                <w:color w:val="FF0000"/>
                <w:sz w:val="20"/>
                <w:szCs w:val="20"/>
                <w:u w:val="single"/>
              </w:rPr>
              <w:t>U</w:t>
            </w:r>
            <w:r w:rsidRPr="006115DE">
              <w:rPr>
                <w:rFonts w:cstheme="minorHAnsi"/>
                <w:sz w:val="20"/>
                <w:szCs w:val="20"/>
              </w:rPr>
              <w:t>nbeschadet der Befugnisse von anerkannten Einrichtungen der Freiwilligen Selbstkontrolle nach diesem Staatsvertrag im Rahmen des Satzes 1 ist die KJM insbesondere zuständig für</w:t>
            </w:r>
          </w:p>
          <w:p w:rsidR="00862EAF" w:rsidRPr="006115DE" w:rsidRDefault="00862EAF" w:rsidP="00577959">
            <w:pPr>
              <w:rPr>
                <w:rFonts w:cstheme="minorHAnsi"/>
                <w:sz w:val="20"/>
                <w:szCs w:val="20"/>
              </w:rPr>
            </w:pPr>
          </w:p>
          <w:p w:rsidR="00862EAF" w:rsidRPr="006115DE" w:rsidRDefault="00862EAF" w:rsidP="00577959">
            <w:pPr>
              <w:numPr>
                <w:ilvl w:val="0"/>
                <w:numId w:val="20"/>
              </w:numPr>
              <w:contextualSpacing/>
              <w:rPr>
                <w:rFonts w:cstheme="minorHAnsi"/>
                <w:sz w:val="20"/>
                <w:szCs w:val="20"/>
              </w:rPr>
            </w:pPr>
            <w:r w:rsidRPr="006115DE">
              <w:rPr>
                <w:rFonts w:cstheme="minorHAnsi"/>
                <w:sz w:val="20"/>
                <w:szCs w:val="20"/>
              </w:rPr>
              <w:t>die Überwachung der Bestimmungen dieses Staatsvertrages,</w:t>
            </w:r>
          </w:p>
          <w:p w:rsidR="00862EAF" w:rsidRPr="006115DE" w:rsidRDefault="00862EAF" w:rsidP="00577959">
            <w:pPr>
              <w:numPr>
                <w:ilvl w:val="0"/>
                <w:numId w:val="20"/>
              </w:numPr>
              <w:contextualSpacing/>
              <w:rPr>
                <w:rFonts w:cstheme="minorHAnsi"/>
                <w:sz w:val="20"/>
                <w:szCs w:val="20"/>
              </w:rPr>
            </w:pPr>
            <w:r w:rsidRPr="006115DE">
              <w:rPr>
                <w:rFonts w:cstheme="minorHAnsi"/>
                <w:sz w:val="20"/>
                <w:szCs w:val="20"/>
              </w:rPr>
              <w:lastRenderedPageBreak/>
              <w:t>die Anerkennung von Einrichtungen der Freiwilligen Selbstkontrolle und die Rücknahme oder den Widerruf der Anerkennung,</w:t>
            </w:r>
          </w:p>
          <w:p w:rsidR="00862EAF" w:rsidRPr="006115DE" w:rsidRDefault="00862EAF" w:rsidP="00577959">
            <w:pPr>
              <w:numPr>
                <w:ilvl w:val="0"/>
                <w:numId w:val="20"/>
              </w:numPr>
              <w:contextualSpacing/>
              <w:rPr>
                <w:rFonts w:cstheme="minorHAnsi"/>
                <w:sz w:val="20"/>
                <w:szCs w:val="20"/>
              </w:rPr>
            </w:pPr>
            <w:r w:rsidRPr="006115DE">
              <w:rPr>
                <w:rFonts w:cstheme="minorHAnsi"/>
                <w:sz w:val="20"/>
                <w:szCs w:val="20"/>
              </w:rPr>
              <w:t>die Bestätigung der Altersbewertungen nach § 5 Abs. 2 Satz 3,</w:t>
            </w:r>
          </w:p>
          <w:p w:rsidR="00862EAF" w:rsidRPr="006115DE" w:rsidRDefault="00862EAF" w:rsidP="00577959">
            <w:pPr>
              <w:numPr>
                <w:ilvl w:val="0"/>
                <w:numId w:val="20"/>
              </w:numPr>
              <w:contextualSpacing/>
              <w:rPr>
                <w:rFonts w:cstheme="minorHAnsi"/>
                <w:sz w:val="20"/>
                <w:szCs w:val="20"/>
              </w:rPr>
            </w:pPr>
            <w:r w:rsidRPr="006115DE">
              <w:rPr>
                <w:rFonts w:cstheme="minorHAnsi"/>
                <w:sz w:val="20"/>
                <w:szCs w:val="20"/>
              </w:rPr>
              <w:t>die Festlegung der Sendezeit nach § 8,</w:t>
            </w:r>
          </w:p>
          <w:p w:rsidR="00862EAF" w:rsidRPr="006115DE" w:rsidRDefault="00862EAF" w:rsidP="00577959">
            <w:pPr>
              <w:numPr>
                <w:ilvl w:val="0"/>
                <w:numId w:val="20"/>
              </w:numPr>
              <w:contextualSpacing/>
              <w:rPr>
                <w:rFonts w:cstheme="minorHAnsi"/>
                <w:sz w:val="20"/>
                <w:szCs w:val="20"/>
              </w:rPr>
            </w:pPr>
            <w:r w:rsidRPr="006115DE">
              <w:rPr>
                <w:rFonts w:cstheme="minorHAnsi"/>
                <w:sz w:val="20"/>
                <w:szCs w:val="20"/>
              </w:rPr>
              <w:t>die Festlegung der Ausnahmen nach § 9,</w:t>
            </w:r>
          </w:p>
          <w:p w:rsidR="00862EAF" w:rsidRPr="006115DE" w:rsidRDefault="00862EAF" w:rsidP="00577959">
            <w:pPr>
              <w:numPr>
                <w:ilvl w:val="0"/>
                <w:numId w:val="20"/>
              </w:numPr>
              <w:contextualSpacing/>
              <w:rPr>
                <w:rFonts w:cstheme="minorHAnsi"/>
                <w:strike/>
                <w:color w:val="FF0000"/>
                <w:sz w:val="20"/>
                <w:szCs w:val="20"/>
                <w:u w:val="single"/>
              </w:rPr>
            </w:pPr>
            <w:r w:rsidRPr="006115DE">
              <w:rPr>
                <w:rFonts w:cstheme="minorHAnsi"/>
                <w:strike/>
                <w:color w:val="FF0000"/>
                <w:sz w:val="20"/>
                <w:szCs w:val="20"/>
                <w:u w:val="single"/>
              </w:rPr>
              <w:t>die Prüfung und Genehmigung einer Verschlüsselungs- und Vorsperrtechnik,</w:t>
            </w:r>
          </w:p>
          <w:p w:rsidR="00862EAF" w:rsidRPr="006115DE" w:rsidRDefault="00862EAF" w:rsidP="00577959">
            <w:pPr>
              <w:numPr>
                <w:ilvl w:val="0"/>
                <w:numId w:val="21"/>
              </w:numPr>
              <w:contextualSpacing/>
              <w:rPr>
                <w:rFonts w:cstheme="minorHAnsi"/>
                <w:strike/>
                <w:color w:val="FF0000"/>
                <w:sz w:val="20"/>
                <w:szCs w:val="20"/>
                <w:u w:val="single"/>
              </w:rPr>
            </w:pPr>
            <w:r w:rsidRPr="006115DE">
              <w:rPr>
                <w:rFonts w:cstheme="minorHAnsi"/>
                <w:color w:val="FF0000"/>
                <w:sz w:val="20"/>
                <w:szCs w:val="20"/>
                <w:u w:val="single"/>
              </w:rPr>
              <w:t>die Bestimmung der von Kindern und Jugendlichen üblicherweise genutzten Betriebssysteme nach § 12 Abs. 1 Satz 1,</w:t>
            </w:r>
          </w:p>
          <w:p w:rsidR="00862EAF" w:rsidRPr="006115DE" w:rsidRDefault="00862EAF" w:rsidP="00577959">
            <w:pPr>
              <w:numPr>
                <w:ilvl w:val="0"/>
                <w:numId w:val="21"/>
              </w:numPr>
              <w:contextualSpacing/>
              <w:rPr>
                <w:rFonts w:cstheme="minorHAnsi"/>
                <w:strike/>
                <w:color w:val="FF0000"/>
                <w:sz w:val="20"/>
                <w:szCs w:val="20"/>
                <w:u w:val="single"/>
              </w:rPr>
            </w:pPr>
            <w:r w:rsidRPr="006115DE">
              <w:rPr>
                <w:rFonts w:cstheme="minorHAnsi"/>
                <w:color w:val="FF0000"/>
                <w:sz w:val="20"/>
                <w:szCs w:val="20"/>
                <w:u w:val="single"/>
              </w:rPr>
              <w:t>die Bestimmung der von Kindern und Jugendlichen üblicherweise genutzten Online-Suchmaschinen nach § 12 Abs. 2 Satz 1 Nr. 1,</w:t>
            </w:r>
          </w:p>
          <w:p w:rsidR="00862EAF" w:rsidRPr="00391E85" w:rsidRDefault="00862EAF" w:rsidP="00577959">
            <w:pPr>
              <w:numPr>
                <w:ilvl w:val="0"/>
                <w:numId w:val="21"/>
              </w:numPr>
              <w:contextualSpacing/>
              <w:rPr>
                <w:rFonts w:cstheme="minorHAnsi"/>
                <w:strike/>
                <w:color w:val="FF0000"/>
                <w:sz w:val="20"/>
                <w:szCs w:val="20"/>
                <w:u w:val="single"/>
              </w:rPr>
            </w:pPr>
            <w:r w:rsidRPr="006115DE">
              <w:rPr>
                <w:rFonts w:cstheme="minorHAnsi"/>
                <w:color w:val="FF0000"/>
                <w:sz w:val="20"/>
                <w:szCs w:val="20"/>
                <w:u w:val="single"/>
              </w:rPr>
              <w:t>die Anerkennung automatisierter Bewertungssysteme nach § 12 Abs. 3,</w:t>
            </w:r>
          </w:p>
          <w:p w:rsidR="00915DE9" w:rsidRPr="006115DE" w:rsidRDefault="00915DE9" w:rsidP="00577959">
            <w:pPr>
              <w:numPr>
                <w:ilvl w:val="0"/>
                <w:numId w:val="21"/>
              </w:numPr>
              <w:contextualSpacing/>
              <w:rPr>
                <w:rFonts w:cstheme="minorHAnsi"/>
                <w:strike/>
                <w:color w:val="FF0000"/>
                <w:sz w:val="20"/>
                <w:szCs w:val="20"/>
                <w:u w:val="single"/>
              </w:rPr>
            </w:pPr>
            <w:r>
              <w:rPr>
                <w:rFonts w:cstheme="minorHAnsi"/>
                <w:color w:val="FF0000"/>
                <w:sz w:val="20"/>
                <w:szCs w:val="20"/>
                <w:u w:val="single"/>
              </w:rPr>
              <w:t>die Festlegung der Eignungsanforderungen für die gesicherte Suche nach § 12 Abs. 5,</w:t>
            </w:r>
          </w:p>
          <w:p w:rsidR="00862EAF" w:rsidRPr="006115DE" w:rsidRDefault="00862EAF" w:rsidP="00577959">
            <w:pPr>
              <w:numPr>
                <w:ilvl w:val="0"/>
                <w:numId w:val="21"/>
              </w:numPr>
              <w:contextualSpacing/>
              <w:rPr>
                <w:rFonts w:cstheme="minorHAnsi"/>
                <w:sz w:val="20"/>
                <w:szCs w:val="20"/>
              </w:rPr>
            </w:pPr>
            <w:r w:rsidRPr="006115DE">
              <w:rPr>
                <w:rFonts w:cstheme="minorHAnsi"/>
                <w:sz w:val="20"/>
                <w:szCs w:val="20"/>
              </w:rPr>
              <w:t>die Aufsicht über Entscheidungen der Einrichtungen der Freiwilligen Selbstkontrolle nach § 19b Abs. 1 und 2,</w:t>
            </w:r>
          </w:p>
          <w:p w:rsidR="00862EAF" w:rsidRPr="006115DE" w:rsidRDefault="00862EAF" w:rsidP="00577959">
            <w:pPr>
              <w:numPr>
                <w:ilvl w:val="0"/>
                <w:numId w:val="21"/>
              </w:numPr>
              <w:contextualSpacing/>
              <w:rPr>
                <w:rFonts w:cstheme="minorHAnsi"/>
                <w:sz w:val="20"/>
                <w:szCs w:val="20"/>
              </w:rPr>
            </w:pPr>
            <w:r w:rsidRPr="006115DE">
              <w:rPr>
                <w:rFonts w:cstheme="minorHAnsi"/>
                <w:sz w:val="20"/>
                <w:szCs w:val="20"/>
              </w:rPr>
              <w:t>die Stellungnahme zu Indizierungsanträgen bei der Bundesprüfstelle für jugendgefährdende Medien und für Anträge bei der Bundesprüfstelle auf Indizierung und</w:t>
            </w:r>
          </w:p>
          <w:p w:rsidR="00862EAF" w:rsidRPr="006115DE" w:rsidRDefault="00862EAF" w:rsidP="00577959">
            <w:pPr>
              <w:numPr>
                <w:ilvl w:val="0"/>
                <w:numId w:val="21"/>
              </w:numPr>
              <w:contextualSpacing/>
              <w:rPr>
                <w:rFonts w:cstheme="minorHAnsi"/>
                <w:sz w:val="20"/>
                <w:szCs w:val="20"/>
              </w:rPr>
            </w:pPr>
            <w:r w:rsidRPr="006115DE">
              <w:rPr>
                <w:rFonts w:cstheme="minorHAnsi"/>
                <w:sz w:val="20"/>
                <w:szCs w:val="20"/>
              </w:rPr>
              <w:t>die Entscheidung über Ordnungswidrigkeiten nach diesem Staatsvertrag.</w:t>
            </w:r>
          </w:p>
          <w:p w:rsidR="00862EAF" w:rsidRPr="006115DE" w:rsidRDefault="00862EAF" w:rsidP="00577959">
            <w:pPr>
              <w:rPr>
                <w:rFonts w:cstheme="minorHAnsi"/>
                <w:sz w:val="20"/>
                <w:szCs w:val="20"/>
              </w:rPr>
            </w:pPr>
          </w:p>
          <w:p w:rsidR="00862EAF" w:rsidRPr="003E2EF8" w:rsidRDefault="00862EAF" w:rsidP="00577959">
            <w:pPr>
              <w:rPr>
                <w:rFonts w:cstheme="minorHAnsi"/>
                <w:color w:val="FF0000"/>
                <w:sz w:val="20"/>
                <w:szCs w:val="20"/>
                <w:u w:val="single"/>
              </w:rPr>
            </w:pPr>
            <w:r w:rsidRPr="003E2EF8">
              <w:rPr>
                <w:rFonts w:cstheme="minorHAnsi"/>
                <w:color w:val="FF0000"/>
                <w:sz w:val="20"/>
                <w:szCs w:val="20"/>
                <w:u w:val="single"/>
              </w:rPr>
              <w:t xml:space="preserve">Die KJM trifft die Bestimmungen nach Nummern 6 und 7 </w:t>
            </w:r>
            <w:r>
              <w:rPr>
                <w:rFonts w:cstheme="minorHAnsi"/>
                <w:color w:val="FF0000"/>
                <w:sz w:val="20"/>
                <w:szCs w:val="20"/>
                <w:u w:val="single"/>
              </w:rPr>
              <w:t xml:space="preserve">erstmalig </w:t>
            </w:r>
            <w:r w:rsidRPr="003E2EF8">
              <w:rPr>
                <w:rFonts w:cstheme="minorHAnsi"/>
                <w:color w:val="FF0000"/>
                <w:sz w:val="20"/>
                <w:szCs w:val="20"/>
                <w:u w:val="single"/>
              </w:rPr>
              <w:t>innerhalb eines Jahres nach Inkrafttreten dieses Staatsvertrages</w:t>
            </w:r>
            <w:r w:rsidR="002C3821">
              <w:rPr>
                <w:rFonts w:cstheme="minorHAnsi"/>
                <w:color w:val="FF0000"/>
                <w:sz w:val="20"/>
                <w:szCs w:val="20"/>
                <w:u w:val="single"/>
              </w:rPr>
              <w:t xml:space="preserve"> und überprüft sie regelmäßig</w:t>
            </w:r>
            <w:r w:rsidR="000A380A">
              <w:rPr>
                <w:rFonts w:cstheme="minorHAnsi"/>
                <w:color w:val="FF0000"/>
                <w:sz w:val="20"/>
                <w:szCs w:val="20"/>
                <w:u w:val="single"/>
              </w:rPr>
              <w:t xml:space="preserve"> sowie bei besonderem B</w:t>
            </w:r>
            <w:r w:rsidR="00306D16">
              <w:rPr>
                <w:rFonts w:cstheme="minorHAnsi"/>
                <w:color w:val="FF0000"/>
                <w:sz w:val="20"/>
                <w:szCs w:val="20"/>
                <w:u w:val="single"/>
              </w:rPr>
              <w:t>e</w:t>
            </w:r>
            <w:r w:rsidR="000A380A">
              <w:rPr>
                <w:rFonts w:cstheme="minorHAnsi"/>
                <w:color w:val="FF0000"/>
                <w:sz w:val="20"/>
                <w:szCs w:val="20"/>
                <w:u w:val="single"/>
              </w:rPr>
              <w:t>darf, spätestens jedoch nach Ablauf von drei Jahren.</w:t>
            </w:r>
          </w:p>
          <w:p w:rsidR="00862EAF" w:rsidRPr="006115DE" w:rsidRDefault="00862EAF" w:rsidP="00577959">
            <w:pPr>
              <w:rPr>
                <w:rFonts w:cstheme="minorHAnsi"/>
                <w:sz w:val="20"/>
                <w:szCs w:val="20"/>
              </w:rPr>
            </w:pPr>
          </w:p>
        </w:tc>
        <w:tc>
          <w:tcPr>
            <w:tcW w:w="0" w:type="auto"/>
          </w:tcPr>
          <w:p w:rsidR="00DC22AF" w:rsidRPr="00CA31E4" w:rsidRDefault="00DC22AF" w:rsidP="00577959">
            <w:pPr>
              <w:rPr>
                <w:rFonts w:cstheme="minorHAnsi"/>
                <w:i/>
                <w:color w:val="FF0000"/>
                <w:sz w:val="20"/>
                <w:szCs w:val="20"/>
              </w:rPr>
            </w:pPr>
          </w:p>
          <w:p w:rsidR="00DC22AF" w:rsidRPr="00CA31E4" w:rsidRDefault="00AE716F" w:rsidP="00577959">
            <w:pPr>
              <w:rPr>
                <w:rFonts w:cstheme="minorHAnsi"/>
                <w:i/>
                <w:color w:val="FF0000"/>
                <w:sz w:val="20"/>
                <w:szCs w:val="20"/>
              </w:rPr>
            </w:pPr>
            <w:r w:rsidRPr="00CA31E4">
              <w:rPr>
                <w:rFonts w:cstheme="minorHAnsi"/>
                <w:i/>
                <w:color w:val="FF0000"/>
                <w:sz w:val="20"/>
                <w:szCs w:val="20"/>
              </w:rPr>
              <w:t xml:space="preserve">Durch die Ergänzung wird der auch vom </w:t>
            </w:r>
            <w:r w:rsidR="00DC22AF" w:rsidRPr="00CA31E4">
              <w:rPr>
                <w:rFonts w:cstheme="minorHAnsi"/>
                <w:i/>
                <w:color w:val="FF0000"/>
                <w:sz w:val="20"/>
                <w:szCs w:val="20"/>
              </w:rPr>
              <w:t>Bundesrat geforderten gemeinsamen Weiterentwicklung des Kinder- und Jugendmedienschut</w:t>
            </w:r>
            <w:r w:rsidR="00BE75BA" w:rsidRPr="00CA31E4">
              <w:rPr>
                <w:rFonts w:cstheme="minorHAnsi"/>
                <w:i/>
                <w:color w:val="FF0000"/>
                <w:sz w:val="20"/>
                <w:szCs w:val="20"/>
              </w:rPr>
              <w:t>z</w:t>
            </w:r>
            <w:r w:rsidR="00DC22AF" w:rsidRPr="00CA31E4">
              <w:rPr>
                <w:rFonts w:cstheme="minorHAnsi"/>
                <w:i/>
                <w:color w:val="FF0000"/>
                <w:sz w:val="20"/>
                <w:szCs w:val="20"/>
              </w:rPr>
              <w:t>es (vgl. BR</w:t>
            </w:r>
            <w:r w:rsidR="00BE75BA" w:rsidRPr="00CA31E4">
              <w:rPr>
                <w:rFonts w:cstheme="minorHAnsi"/>
                <w:i/>
                <w:color w:val="FF0000"/>
                <w:sz w:val="20"/>
                <w:szCs w:val="20"/>
              </w:rPr>
              <w:t>–</w:t>
            </w:r>
            <w:r w:rsidR="00DC22AF" w:rsidRPr="00CA31E4">
              <w:rPr>
                <w:rFonts w:cstheme="minorHAnsi"/>
                <w:i/>
                <w:color w:val="FF0000"/>
                <w:sz w:val="20"/>
                <w:szCs w:val="20"/>
              </w:rPr>
              <w:t>Drs</w:t>
            </w:r>
            <w:r w:rsidR="00BE75BA" w:rsidRPr="00CA31E4">
              <w:rPr>
                <w:rFonts w:cstheme="minorHAnsi"/>
                <w:i/>
                <w:color w:val="FF0000"/>
                <w:sz w:val="20"/>
                <w:szCs w:val="20"/>
              </w:rPr>
              <w:t>.</w:t>
            </w:r>
            <w:r w:rsidR="00DC22AF" w:rsidRPr="00CA31E4">
              <w:rPr>
                <w:rFonts w:cstheme="minorHAnsi"/>
                <w:i/>
                <w:color w:val="FF0000"/>
                <w:sz w:val="20"/>
                <w:szCs w:val="20"/>
              </w:rPr>
              <w:t xml:space="preserve"> 195/21) </w:t>
            </w:r>
            <w:r w:rsidRPr="00CA31E4">
              <w:rPr>
                <w:rFonts w:cstheme="minorHAnsi"/>
                <w:i/>
                <w:color w:val="FF0000"/>
                <w:sz w:val="20"/>
                <w:szCs w:val="20"/>
              </w:rPr>
              <w:t xml:space="preserve">Rechnung getragen. So werden </w:t>
            </w:r>
            <w:r w:rsidR="00DC22AF" w:rsidRPr="00CA31E4">
              <w:rPr>
                <w:rFonts w:cstheme="minorHAnsi"/>
                <w:i/>
                <w:color w:val="FF0000"/>
                <w:sz w:val="20"/>
                <w:szCs w:val="20"/>
              </w:rPr>
              <w:t>alle relevanten Aspekte berücksichtigt und alle maßgeblichen Institutionen auf Bundes- und Ländereb</w:t>
            </w:r>
            <w:r w:rsidR="00BE75BA" w:rsidRPr="00CA31E4">
              <w:rPr>
                <w:rFonts w:cstheme="minorHAnsi"/>
                <w:i/>
                <w:color w:val="FF0000"/>
                <w:sz w:val="20"/>
                <w:szCs w:val="20"/>
              </w:rPr>
              <w:t>e</w:t>
            </w:r>
            <w:r w:rsidR="00DC22AF" w:rsidRPr="00CA31E4">
              <w:rPr>
                <w:rFonts w:cstheme="minorHAnsi"/>
                <w:i/>
                <w:color w:val="FF0000"/>
                <w:sz w:val="20"/>
                <w:szCs w:val="20"/>
              </w:rPr>
              <w:t>ne involviert.</w:t>
            </w:r>
          </w:p>
          <w:p w:rsidR="00391E85" w:rsidRPr="00CA31E4" w:rsidRDefault="00391E85" w:rsidP="00577959">
            <w:pPr>
              <w:rPr>
                <w:rFonts w:cstheme="minorHAnsi"/>
                <w:i/>
                <w:color w:val="FF0000"/>
                <w:sz w:val="20"/>
                <w:szCs w:val="20"/>
              </w:rPr>
            </w:pPr>
          </w:p>
          <w:p w:rsidR="00391E85" w:rsidRPr="00CA31E4" w:rsidRDefault="00391E85" w:rsidP="00577959">
            <w:pPr>
              <w:rPr>
                <w:rFonts w:cstheme="minorHAnsi"/>
                <w:i/>
                <w:color w:val="FF0000"/>
                <w:sz w:val="20"/>
                <w:szCs w:val="20"/>
              </w:rPr>
            </w:pPr>
          </w:p>
          <w:p w:rsidR="00391E85" w:rsidRPr="00CA31E4" w:rsidRDefault="00391E85" w:rsidP="00577959">
            <w:pPr>
              <w:rPr>
                <w:rFonts w:cstheme="minorHAnsi"/>
                <w:i/>
                <w:color w:val="FF0000"/>
                <w:sz w:val="20"/>
                <w:szCs w:val="20"/>
              </w:rPr>
            </w:pPr>
          </w:p>
          <w:p w:rsidR="00391E85" w:rsidRPr="00CA31E4" w:rsidRDefault="00391E85" w:rsidP="00577959">
            <w:pPr>
              <w:rPr>
                <w:rFonts w:cstheme="minorHAnsi"/>
                <w:i/>
                <w:color w:val="FF0000"/>
                <w:sz w:val="20"/>
                <w:szCs w:val="20"/>
              </w:rPr>
            </w:pPr>
          </w:p>
          <w:p w:rsidR="00391E85" w:rsidRPr="00CA31E4" w:rsidRDefault="00391E85" w:rsidP="00577959">
            <w:pPr>
              <w:rPr>
                <w:rFonts w:cstheme="minorHAnsi"/>
                <w:i/>
                <w:color w:val="FF0000"/>
                <w:sz w:val="20"/>
                <w:szCs w:val="20"/>
              </w:rPr>
            </w:pPr>
          </w:p>
          <w:p w:rsidR="00391E85" w:rsidRPr="00CA31E4" w:rsidRDefault="00391E85" w:rsidP="00577959">
            <w:pPr>
              <w:rPr>
                <w:rFonts w:cstheme="minorHAnsi"/>
                <w:i/>
                <w:color w:val="FF0000"/>
                <w:sz w:val="20"/>
                <w:szCs w:val="20"/>
              </w:rPr>
            </w:pPr>
          </w:p>
          <w:p w:rsidR="00391E85" w:rsidRPr="00CA31E4" w:rsidRDefault="00391E85" w:rsidP="00577959">
            <w:pPr>
              <w:rPr>
                <w:rFonts w:cstheme="minorHAnsi"/>
                <w:i/>
                <w:color w:val="FF0000"/>
                <w:sz w:val="20"/>
                <w:szCs w:val="20"/>
              </w:rPr>
            </w:pPr>
          </w:p>
          <w:p w:rsidR="00D771DD" w:rsidRPr="00CA31E4" w:rsidRDefault="00D771DD" w:rsidP="00577959">
            <w:pPr>
              <w:rPr>
                <w:rFonts w:cstheme="minorHAnsi"/>
                <w:i/>
                <w:color w:val="FF0000"/>
                <w:sz w:val="20"/>
                <w:szCs w:val="20"/>
              </w:rPr>
            </w:pPr>
          </w:p>
          <w:p w:rsidR="00D771DD" w:rsidRPr="00CA31E4" w:rsidRDefault="00D771DD" w:rsidP="00577959">
            <w:pPr>
              <w:rPr>
                <w:rFonts w:cstheme="minorHAnsi"/>
                <w:i/>
                <w:color w:val="FF0000"/>
                <w:sz w:val="20"/>
                <w:szCs w:val="20"/>
              </w:rPr>
            </w:pPr>
          </w:p>
          <w:p w:rsidR="00D771DD" w:rsidRPr="00CA31E4" w:rsidRDefault="00D771DD" w:rsidP="00577959">
            <w:pPr>
              <w:rPr>
                <w:rFonts w:cstheme="minorHAnsi"/>
                <w:i/>
                <w:color w:val="FF0000"/>
                <w:sz w:val="20"/>
                <w:szCs w:val="20"/>
              </w:rPr>
            </w:pPr>
          </w:p>
          <w:p w:rsidR="00CA31E4" w:rsidRPr="00CA31E4" w:rsidRDefault="00CA31E4" w:rsidP="00577959">
            <w:pPr>
              <w:rPr>
                <w:rFonts w:cstheme="minorHAnsi"/>
                <w:i/>
                <w:color w:val="FF0000"/>
                <w:sz w:val="20"/>
                <w:szCs w:val="20"/>
              </w:rPr>
            </w:pPr>
          </w:p>
          <w:p w:rsidR="00CA31E4" w:rsidRPr="00CA31E4" w:rsidRDefault="00CA31E4" w:rsidP="00577959">
            <w:pPr>
              <w:rPr>
                <w:rFonts w:cstheme="minorHAnsi"/>
                <w:i/>
                <w:color w:val="FF0000"/>
                <w:sz w:val="20"/>
                <w:szCs w:val="20"/>
              </w:rPr>
            </w:pPr>
          </w:p>
          <w:p w:rsidR="00CA31E4" w:rsidRPr="00CA31E4" w:rsidRDefault="00CA31E4" w:rsidP="00577959">
            <w:pPr>
              <w:rPr>
                <w:rFonts w:cstheme="minorHAnsi"/>
                <w:i/>
                <w:color w:val="FF0000"/>
                <w:sz w:val="20"/>
                <w:szCs w:val="20"/>
              </w:rPr>
            </w:pPr>
          </w:p>
          <w:p w:rsidR="00DC22AF" w:rsidRPr="00CA31E4" w:rsidRDefault="00DC22AF" w:rsidP="00577959">
            <w:pPr>
              <w:rPr>
                <w:rFonts w:cstheme="minorHAnsi"/>
                <w:i/>
                <w:color w:val="FF0000"/>
                <w:sz w:val="20"/>
                <w:szCs w:val="20"/>
              </w:rPr>
            </w:pPr>
            <w:r w:rsidRPr="00CA31E4">
              <w:rPr>
                <w:rFonts w:cstheme="minorHAnsi"/>
                <w:i/>
                <w:color w:val="FF0000"/>
                <w:sz w:val="20"/>
                <w:szCs w:val="20"/>
              </w:rPr>
              <w:t>Die neuen Ziffern 6 bis 9 konkretisieren den Anwendungsbereich des § 12 und die Ausgestaltung der Jugendschutzvorrichtung.</w:t>
            </w:r>
          </w:p>
          <w:p w:rsidR="00DC22AF" w:rsidRPr="00CA31E4" w:rsidRDefault="00DC22AF" w:rsidP="00577959">
            <w:pPr>
              <w:rPr>
                <w:rFonts w:cstheme="minorHAnsi"/>
                <w:i/>
                <w:color w:val="FF0000"/>
                <w:sz w:val="20"/>
                <w:szCs w:val="20"/>
              </w:rPr>
            </w:pPr>
          </w:p>
          <w:p w:rsidR="00391E85" w:rsidRPr="00CA31E4" w:rsidRDefault="00DC22AF" w:rsidP="00577959">
            <w:pPr>
              <w:rPr>
                <w:rFonts w:cstheme="minorHAnsi"/>
                <w:i/>
                <w:color w:val="FF0000"/>
                <w:sz w:val="20"/>
                <w:szCs w:val="20"/>
              </w:rPr>
            </w:pPr>
            <w:r w:rsidRPr="00CA31E4">
              <w:rPr>
                <w:rFonts w:cstheme="minorHAnsi"/>
                <w:i/>
                <w:color w:val="FF0000"/>
                <w:sz w:val="20"/>
                <w:szCs w:val="20"/>
              </w:rPr>
              <w:t>Die Festlegung der relevanten Betriebssysteme und Online-Suchmaschinen erfolgt durch die KJM auf Grundlage von Nutzungsdaten der Studien KIM und JIM.</w:t>
            </w:r>
          </w:p>
          <w:p w:rsidR="00391E85" w:rsidRPr="00CA31E4" w:rsidRDefault="00391E85" w:rsidP="00577959">
            <w:pPr>
              <w:rPr>
                <w:rFonts w:cstheme="minorHAnsi"/>
                <w:i/>
                <w:color w:val="FF0000"/>
                <w:sz w:val="20"/>
                <w:szCs w:val="20"/>
              </w:rPr>
            </w:pPr>
          </w:p>
          <w:p w:rsidR="00391E85" w:rsidRPr="00CA31E4" w:rsidRDefault="00391E85" w:rsidP="00577959">
            <w:pPr>
              <w:rPr>
                <w:rFonts w:cstheme="minorHAnsi"/>
                <w:i/>
                <w:color w:val="FF0000"/>
                <w:sz w:val="20"/>
                <w:szCs w:val="20"/>
              </w:rPr>
            </w:pPr>
          </w:p>
          <w:p w:rsidR="00391E85" w:rsidRPr="00CA31E4" w:rsidRDefault="00391E85" w:rsidP="00577959">
            <w:pPr>
              <w:rPr>
                <w:rFonts w:cstheme="minorHAnsi"/>
                <w:i/>
                <w:color w:val="FF0000"/>
                <w:sz w:val="20"/>
                <w:szCs w:val="20"/>
              </w:rPr>
            </w:pPr>
          </w:p>
          <w:p w:rsidR="00391E85" w:rsidRPr="00CA31E4" w:rsidRDefault="00391E85" w:rsidP="00577959">
            <w:pPr>
              <w:rPr>
                <w:rFonts w:cstheme="minorHAnsi"/>
                <w:i/>
                <w:color w:val="FF0000"/>
                <w:sz w:val="20"/>
                <w:szCs w:val="20"/>
              </w:rPr>
            </w:pPr>
          </w:p>
          <w:p w:rsidR="00391E85" w:rsidRPr="00CA31E4" w:rsidRDefault="00391E85" w:rsidP="00577959">
            <w:pPr>
              <w:rPr>
                <w:rFonts w:cstheme="minorHAnsi"/>
                <w:i/>
                <w:color w:val="FF0000"/>
                <w:sz w:val="20"/>
                <w:szCs w:val="20"/>
              </w:rPr>
            </w:pPr>
          </w:p>
          <w:p w:rsidR="00391E85" w:rsidRPr="00CA31E4" w:rsidRDefault="00391E85" w:rsidP="00577959">
            <w:pPr>
              <w:rPr>
                <w:rFonts w:cstheme="minorHAnsi"/>
                <w:i/>
                <w:color w:val="FF0000"/>
                <w:sz w:val="20"/>
                <w:szCs w:val="20"/>
              </w:rPr>
            </w:pPr>
          </w:p>
          <w:p w:rsidR="00D77895" w:rsidRPr="00CA31E4" w:rsidRDefault="00D77895" w:rsidP="00577959">
            <w:pPr>
              <w:rPr>
                <w:rFonts w:cstheme="minorHAnsi"/>
                <w:i/>
                <w:color w:val="FF0000"/>
                <w:sz w:val="20"/>
                <w:szCs w:val="20"/>
              </w:rPr>
            </w:pPr>
          </w:p>
          <w:p w:rsidR="00D77895" w:rsidRPr="00CA31E4" w:rsidRDefault="00D77895" w:rsidP="00577959">
            <w:pPr>
              <w:rPr>
                <w:rFonts w:cstheme="minorHAnsi"/>
                <w:i/>
                <w:color w:val="FF0000"/>
                <w:sz w:val="20"/>
                <w:szCs w:val="20"/>
              </w:rPr>
            </w:pPr>
          </w:p>
          <w:p w:rsidR="00D771DD" w:rsidRPr="00CA31E4" w:rsidRDefault="00D771DD" w:rsidP="00577959">
            <w:pPr>
              <w:rPr>
                <w:rFonts w:cstheme="minorHAnsi"/>
                <w:i/>
                <w:color w:val="FF0000"/>
                <w:sz w:val="20"/>
                <w:szCs w:val="20"/>
              </w:rPr>
            </w:pPr>
          </w:p>
          <w:p w:rsidR="00D771DD" w:rsidRPr="00CA31E4" w:rsidRDefault="00D771DD" w:rsidP="00577959">
            <w:pPr>
              <w:rPr>
                <w:rFonts w:cstheme="minorHAnsi"/>
                <w:i/>
                <w:color w:val="FF0000"/>
                <w:sz w:val="20"/>
                <w:szCs w:val="20"/>
              </w:rPr>
            </w:pPr>
          </w:p>
          <w:p w:rsidR="00AE716F" w:rsidRPr="00CA31E4" w:rsidRDefault="00AE716F" w:rsidP="00577959">
            <w:pPr>
              <w:rPr>
                <w:rFonts w:cstheme="minorHAnsi"/>
                <w:i/>
                <w:color w:val="FF0000"/>
                <w:sz w:val="20"/>
                <w:szCs w:val="20"/>
              </w:rPr>
            </w:pPr>
          </w:p>
          <w:p w:rsidR="00AE716F" w:rsidRPr="00CA31E4" w:rsidRDefault="00AE716F" w:rsidP="00577959">
            <w:pPr>
              <w:rPr>
                <w:rFonts w:cstheme="minorHAnsi"/>
                <w:i/>
                <w:color w:val="FF0000"/>
                <w:sz w:val="20"/>
                <w:szCs w:val="20"/>
              </w:rPr>
            </w:pPr>
          </w:p>
          <w:p w:rsidR="00AE716F" w:rsidRPr="00CA31E4" w:rsidRDefault="00AE716F" w:rsidP="00577959">
            <w:pPr>
              <w:rPr>
                <w:rFonts w:cstheme="minorHAnsi"/>
                <w:i/>
                <w:color w:val="FF0000"/>
                <w:sz w:val="20"/>
                <w:szCs w:val="20"/>
              </w:rPr>
            </w:pPr>
          </w:p>
          <w:p w:rsidR="00AE716F" w:rsidRPr="00CA31E4" w:rsidRDefault="00AE716F" w:rsidP="00577959">
            <w:pPr>
              <w:rPr>
                <w:rFonts w:cstheme="minorHAnsi"/>
                <w:i/>
                <w:color w:val="FF0000"/>
                <w:sz w:val="20"/>
                <w:szCs w:val="20"/>
              </w:rPr>
            </w:pPr>
          </w:p>
          <w:p w:rsidR="005D4905" w:rsidRPr="00CA31E4" w:rsidRDefault="00AB381A" w:rsidP="00577959">
            <w:pPr>
              <w:rPr>
                <w:rFonts w:cstheme="minorHAnsi"/>
                <w:i/>
                <w:color w:val="FF0000"/>
                <w:sz w:val="20"/>
                <w:szCs w:val="20"/>
              </w:rPr>
            </w:pPr>
            <w:r w:rsidRPr="00CA31E4">
              <w:rPr>
                <w:rFonts w:cstheme="minorHAnsi"/>
                <w:i/>
                <w:color w:val="FF0000"/>
                <w:sz w:val="20"/>
                <w:szCs w:val="20"/>
              </w:rPr>
              <w:t xml:space="preserve">Die Ergänzung </w:t>
            </w:r>
            <w:r w:rsidR="00D77895" w:rsidRPr="00CA31E4">
              <w:rPr>
                <w:rFonts w:cstheme="minorHAnsi"/>
                <w:i/>
                <w:color w:val="FF0000"/>
                <w:sz w:val="20"/>
                <w:szCs w:val="20"/>
              </w:rPr>
              <w:t xml:space="preserve">von Satz 4 </w:t>
            </w:r>
            <w:r w:rsidRPr="00CA31E4">
              <w:rPr>
                <w:rFonts w:cstheme="minorHAnsi"/>
                <w:i/>
                <w:color w:val="FF0000"/>
                <w:sz w:val="20"/>
                <w:szCs w:val="20"/>
              </w:rPr>
              <w:t>stellt klar, dass auf Veränderungen der Nutzungsgewohnheiten reagiert werden soll.</w:t>
            </w:r>
          </w:p>
          <w:p w:rsidR="00391E85" w:rsidRPr="00CA31E4" w:rsidRDefault="00391E85" w:rsidP="00577959">
            <w:pPr>
              <w:rPr>
                <w:rFonts w:cstheme="minorHAnsi"/>
                <w:i/>
                <w:color w:val="FF0000"/>
                <w:sz w:val="20"/>
                <w:szCs w:val="20"/>
              </w:rPr>
            </w:pPr>
          </w:p>
        </w:tc>
      </w:tr>
      <w:tr w:rsidR="00577959" w:rsidRPr="004C6C3C" w:rsidTr="00577959">
        <w:tc>
          <w:tcPr>
            <w:tcW w:w="0" w:type="auto"/>
          </w:tcPr>
          <w:p w:rsidR="00862EAF" w:rsidRPr="004C6C3C" w:rsidRDefault="00862EAF" w:rsidP="00577959">
            <w:pPr>
              <w:rPr>
                <w:rFonts w:cstheme="minorHAnsi"/>
                <w:sz w:val="20"/>
                <w:szCs w:val="20"/>
              </w:rPr>
            </w:pPr>
          </w:p>
        </w:tc>
        <w:tc>
          <w:tcPr>
            <w:tcW w:w="0" w:type="auto"/>
          </w:tcPr>
          <w:p w:rsidR="00862EAF" w:rsidRPr="006115DE" w:rsidRDefault="00862EAF" w:rsidP="00577959">
            <w:pPr>
              <w:rPr>
                <w:rFonts w:cstheme="minorHAnsi"/>
                <w:color w:val="FF0000"/>
                <w:sz w:val="20"/>
                <w:szCs w:val="20"/>
                <w:u w:val="single"/>
              </w:rPr>
            </w:pPr>
            <w:r w:rsidRPr="006115DE">
              <w:rPr>
                <w:rFonts w:cstheme="minorHAnsi"/>
                <w:color w:val="FF0000"/>
                <w:sz w:val="20"/>
                <w:szCs w:val="20"/>
                <w:u w:val="single"/>
              </w:rPr>
              <w:t xml:space="preserve">(2) Die KJM arbeitet </w:t>
            </w:r>
            <w:r>
              <w:rPr>
                <w:rFonts w:cstheme="minorHAnsi"/>
                <w:color w:val="FF0000"/>
                <w:sz w:val="20"/>
                <w:szCs w:val="20"/>
                <w:u w:val="single"/>
              </w:rPr>
              <w:t>zur</w:t>
            </w:r>
            <w:r w:rsidRPr="006115DE">
              <w:rPr>
                <w:rFonts w:cstheme="minorHAnsi"/>
                <w:color w:val="FF0000"/>
                <w:sz w:val="20"/>
                <w:szCs w:val="20"/>
                <w:u w:val="single"/>
              </w:rPr>
              <w:t xml:space="preserve"> Erfüllung ihrer Aufgaben und Zuständigkeiten insbesondere mi</w:t>
            </w:r>
            <w:r>
              <w:rPr>
                <w:rFonts w:cstheme="minorHAnsi"/>
                <w:color w:val="FF0000"/>
                <w:sz w:val="20"/>
                <w:szCs w:val="20"/>
                <w:u w:val="single"/>
              </w:rPr>
              <w:t>t</w:t>
            </w:r>
            <w:r w:rsidRPr="006115DE">
              <w:rPr>
                <w:rFonts w:cstheme="minorHAnsi"/>
                <w:color w:val="FF0000"/>
                <w:sz w:val="20"/>
                <w:szCs w:val="20"/>
                <w:u w:val="single"/>
              </w:rPr>
              <w:t xml:space="preserve"> der Bundeszentrale für Kinder- und Jugendmedienschutz, der Bundesnetzagentur und der Bundesanstalt für Finanzdienstleistungsaufsicht, der gemeinsamen Glücksspielbehörde der Länder und den obersten Landesjugendbehörden zusammen; sie soll hierzu einen regelmäßigen Informationsaustausch pflegen. Die zuständige Landesmedienanstalt kann, soweit dies erforderlich ist, mit den benannten Stellen zu diesem Zweck </w:t>
            </w:r>
            <w:r w:rsidR="008D4692">
              <w:rPr>
                <w:rFonts w:cstheme="minorHAnsi"/>
                <w:color w:val="FF0000"/>
                <w:sz w:val="20"/>
                <w:szCs w:val="20"/>
                <w:u w:val="single"/>
              </w:rPr>
              <w:t>Erkenntnisse</w:t>
            </w:r>
            <w:r w:rsidR="008D4692" w:rsidRPr="006115DE">
              <w:rPr>
                <w:rFonts w:cstheme="minorHAnsi"/>
                <w:color w:val="FF0000"/>
                <w:sz w:val="20"/>
                <w:szCs w:val="20"/>
                <w:u w:val="single"/>
              </w:rPr>
              <w:t xml:space="preserve"> </w:t>
            </w:r>
            <w:r w:rsidRPr="006115DE">
              <w:rPr>
                <w:rFonts w:cstheme="minorHAnsi"/>
                <w:color w:val="FF0000"/>
                <w:sz w:val="20"/>
                <w:szCs w:val="20"/>
                <w:u w:val="single"/>
              </w:rPr>
              <w:t>austauschen.</w:t>
            </w:r>
          </w:p>
          <w:p w:rsidR="00862EAF" w:rsidRPr="006115DE" w:rsidRDefault="00862EAF" w:rsidP="00577959">
            <w:pPr>
              <w:rPr>
                <w:rFonts w:cstheme="minorHAnsi"/>
                <w:color w:val="FF0000"/>
                <w:sz w:val="20"/>
                <w:szCs w:val="20"/>
                <w:u w:val="single"/>
              </w:rPr>
            </w:pPr>
          </w:p>
        </w:tc>
        <w:tc>
          <w:tcPr>
            <w:tcW w:w="0" w:type="auto"/>
          </w:tcPr>
          <w:p w:rsidR="00862EAF" w:rsidRPr="00CA31E4" w:rsidRDefault="00117224" w:rsidP="00577959">
            <w:pPr>
              <w:rPr>
                <w:rFonts w:cstheme="minorHAnsi"/>
                <w:i/>
                <w:color w:val="FF0000"/>
                <w:sz w:val="20"/>
                <w:szCs w:val="20"/>
              </w:rPr>
            </w:pPr>
            <w:r w:rsidRPr="00CA31E4">
              <w:rPr>
                <w:rFonts w:cstheme="minorHAnsi"/>
                <w:i/>
                <w:color w:val="FF0000"/>
                <w:sz w:val="20"/>
                <w:szCs w:val="20"/>
              </w:rPr>
              <w:t xml:space="preserve">Entsprechend der Anmerkungen aus der öffentlichen Anhörung wurde die Zusammenarbeit der KJM mit anderen Stellen klarstellend aufgenommen. </w:t>
            </w:r>
          </w:p>
          <w:p w:rsidR="0064334A" w:rsidRPr="004C6C3C" w:rsidRDefault="0064334A" w:rsidP="00577959">
            <w:pPr>
              <w:rPr>
                <w:rFonts w:cstheme="minorHAnsi"/>
                <w:sz w:val="20"/>
                <w:szCs w:val="20"/>
              </w:rPr>
            </w:pPr>
          </w:p>
        </w:tc>
      </w:tr>
      <w:tr w:rsidR="00577959" w:rsidRPr="004C6C3C" w:rsidTr="00577959">
        <w:tc>
          <w:tcPr>
            <w:tcW w:w="0" w:type="auto"/>
          </w:tcPr>
          <w:p w:rsidR="00027493" w:rsidRPr="004C6C3C" w:rsidRDefault="00027493" w:rsidP="00577959">
            <w:pPr>
              <w:jc w:val="center"/>
              <w:rPr>
                <w:rFonts w:cstheme="minorHAnsi"/>
                <w:b/>
                <w:sz w:val="20"/>
                <w:szCs w:val="20"/>
              </w:rPr>
            </w:pPr>
          </w:p>
        </w:tc>
        <w:tc>
          <w:tcPr>
            <w:tcW w:w="0" w:type="auto"/>
          </w:tcPr>
          <w:p w:rsidR="00027493" w:rsidRPr="004C6C3C" w:rsidRDefault="00027493" w:rsidP="00577959">
            <w:pPr>
              <w:rPr>
                <w:rFonts w:cstheme="minorHAnsi"/>
                <w:sz w:val="20"/>
                <w:szCs w:val="20"/>
              </w:rPr>
            </w:pPr>
          </w:p>
        </w:tc>
        <w:tc>
          <w:tcPr>
            <w:tcW w:w="0" w:type="auto"/>
          </w:tcPr>
          <w:p w:rsidR="00027493" w:rsidRPr="004C6C3C" w:rsidRDefault="00027493" w:rsidP="00577959">
            <w:pPr>
              <w:rPr>
                <w:rFonts w:cstheme="minorHAnsi"/>
                <w:sz w:val="20"/>
                <w:szCs w:val="20"/>
              </w:rPr>
            </w:pPr>
          </w:p>
        </w:tc>
      </w:tr>
      <w:tr w:rsidR="00577959" w:rsidRPr="004C6C3C" w:rsidTr="00577959">
        <w:tc>
          <w:tcPr>
            <w:tcW w:w="0" w:type="auto"/>
          </w:tcPr>
          <w:p w:rsidR="00027493" w:rsidRDefault="00027493" w:rsidP="00577959">
            <w:pPr>
              <w:jc w:val="center"/>
              <w:rPr>
                <w:rFonts w:cstheme="minorHAnsi"/>
                <w:b/>
                <w:sz w:val="20"/>
                <w:szCs w:val="20"/>
              </w:rPr>
            </w:pPr>
            <w:r w:rsidRPr="004C6C3C">
              <w:rPr>
                <w:rFonts w:cstheme="minorHAnsi"/>
                <w:b/>
                <w:sz w:val="20"/>
                <w:szCs w:val="20"/>
              </w:rPr>
              <w:t>§ 19a</w:t>
            </w:r>
          </w:p>
          <w:p w:rsidR="00027493" w:rsidRPr="004C6C3C" w:rsidRDefault="00027493" w:rsidP="00577959">
            <w:pPr>
              <w:jc w:val="center"/>
              <w:rPr>
                <w:rFonts w:cstheme="minorHAnsi"/>
                <w:b/>
                <w:sz w:val="20"/>
                <w:szCs w:val="20"/>
              </w:rPr>
            </w:pPr>
            <w:r w:rsidRPr="004C6C3C">
              <w:rPr>
                <w:rFonts w:cstheme="minorHAnsi"/>
                <w:b/>
                <w:sz w:val="20"/>
                <w:szCs w:val="20"/>
              </w:rPr>
              <w:t>Zuständigkeit und Verfahren der Einrichtungen der Freiwilligen Selbstkontrolle</w:t>
            </w:r>
          </w:p>
        </w:tc>
        <w:tc>
          <w:tcPr>
            <w:tcW w:w="0" w:type="auto"/>
          </w:tcPr>
          <w:p w:rsidR="00027493" w:rsidRPr="004C6C3C" w:rsidRDefault="00027493" w:rsidP="00577959">
            <w:pPr>
              <w:rPr>
                <w:rFonts w:cstheme="minorHAnsi"/>
                <w:sz w:val="20"/>
                <w:szCs w:val="20"/>
              </w:rPr>
            </w:pPr>
          </w:p>
        </w:tc>
        <w:tc>
          <w:tcPr>
            <w:tcW w:w="0" w:type="auto"/>
          </w:tcPr>
          <w:p w:rsidR="00027493" w:rsidRPr="004C6C3C" w:rsidRDefault="00027493" w:rsidP="00577959">
            <w:pPr>
              <w:rPr>
                <w:rFonts w:cstheme="minorHAnsi"/>
                <w:sz w:val="20"/>
                <w:szCs w:val="20"/>
              </w:rPr>
            </w:pPr>
          </w:p>
        </w:tc>
      </w:tr>
      <w:tr w:rsidR="00577959" w:rsidRPr="004C6C3C" w:rsidTr="00577959">
        <w:tc>
          <w:tcPr>
            <w:tcW w:w="0" w:type="auto"/>
          </w:tcPr>
          <w:p w:rsidR="00027493" w:rsidRPr="004C6C3C" w:rsidRDefault="00027493" w:rsidP="00577959">
            <w:pPr>
              <w:rPr>
                <w:rFonts w:cstheme="minorHAnsi"/>
                <w:sz w:val="20"/>
                <w:szCs w:val="20"/>
              </w:rPr>
            </w:pPr>
            <w:r w:rsidRPr="004C6C3C">
              <w:rPr>
                <w:rFonts w:cstheme="minorHAnsi"/>
                <w:sz w:val="20"/>
                <w:szCs w:val="20"/>
              </w:rPr>
              <w:t>(1) Anerkannte Einrichtungen der Freiwilligen Selbstkontrolle überprüfen im Rahmen ihres satzungsgemäßen Aufgabenbereichs die Einhaltung der Bestimmungen dieses Staatsvertrages sowie der hierzu erlassenen Satzungen und Richtlinien bei ihnen angeschlossenen Anbietern. Sie sind verpflichtet, gemäß ihrer Verfahrensordnung nach § 19 Abs. 2 Nr. 4 Beschwerden über die ihr angeschlossenen Anbieter unverzüglich nachzugehen.</w:t>
            </w:r>
          </w:p>
          <w:p w:rsidR="00027493" w:rsidRPr="004C6C3C" w:rsidRDefault="00027493" w:rsidP="00577959">
            <w:pPr>
              <w:rPr>
                <w:rFonts w:cstheme="minorHAnsi"/>
                <w:sz w:val="20"/>
                <w:szCs w:val="20"/>
              </w:rPr>
            </w:pPr>
          </w:p>
        </w:tc>
        <w:tc>
          <w:tcPr>
            <w:tcW w:w="0" w:type="auto"/>
          </w:tcPr>
          <w:p w:rsidR="00027493" w:rsidRPr="004C6C3C" w:rsidRDefault="00027493" w:rsidP="00577959">
            <w:pPr>
              <w:rPr>
                <w:rFonts w:cstheme="minorHAnsi"/>
                <w:sz w:val="20"/>
                <w:szCs w:val="20"/>
              </w:rPr>
            </w:pPr>
          </w:p>
        </w:tc>
        <w:tc>
          <w:tcPr>
            <w:tcW w:w="0" w:type="auto"/>
          </w:tcPr>
          <w:p w:rsidR="00027493" w:rsidRPr="004C6C3C" w:rsidRDefault="00027493" w:rsidP="00577959">
            <w:pPr>
              <w:rPr>
                <w:rFonts w:cstheme="minorHAnsi"/>
                <w:sz w:val="20"/>
                <w:szCs w:val="20"/>
              </w:rPr>
            </w:pPr>
          </w:p>
        </w:tc>
      </w:tr>
      <w:tr w:rsidR="00577959" w:rsidRPr="004C6C3C" w:rsidTr="00577959">
        <w:tc>
          <w:tcPr>
            <w:tcW w:w="0" w:type="auto"/>
          </w:tcPr>
          <w:p w:rsidR="00027493" w:rsidRPr="004C6C3C" w:rsidRDefault="00027493" w:rsidP="00577959">
            <w:pPr>
              <w:rPr>
                <w:rFonts w:cstheme="minorHAnsi"/>
                <w:sz w:val="20"/>
                <w:szCs w:val="20"/>
              </w:rPr>
            </w:pPr>
            <w:r w:rsidRPr="004C6C3C">
              <w:rPr>
                <w:rFonts w:cstheme="minorHAnsi"/>
                <w:sz w:val="20"/>
                <w:szCs w:val="20"/>
              </w:rPr>
              <w:t>(2) Die anerkannten Einrichtungen der Freiwilligen Selbstkontrolle beurteilen die Eignung der Jugendschutzprogramme nach § 11 Abs. 1 und 2 und überprüfen ihre Eignung nach § 11 Abs. 4. Zuständig ist die anerkannte Einrichtung der Freiwilligen Selbstkontrolle, bei der das Jugendschutzprogramm zur Beurteilung eingereicht wurde. Die anerkannte Einrichtung der Freiwilligen Selbstkontrolle teilt der KJM die Entscheidung und ihre Begründung schriftlich mit.</w:t>
            </w:r>
          </w:p>
          <w:p w:rsidR="00027493" w:rsidRPr="004C6C3C" w:rsidRDefault="00027493" w:rsidP="00577959">
            <w:pPr>
              <w:rPr>
                <w:rFonts w:cstheme="minorHAnsi"/>
                <w:sz w:val="20"/>
                <w:szCs w:val="20"/>
              </w:rPr>
            </w:pPr>
          </w:p>
        </w:tc>
        <w:tc>
          <w:tcPr>
            <w:tcW w:w="0" w:type="auto"/>
          </w:tcPr>
          <w:p w:rsidR="00027493" w:rsidRPr="006115DE" w:rsidRDefault="00027493" w:rsidP="00577959">
            <w:pPr>
              <w:rPr>
                <w:rFonts w:cstheme="minorHAnsi"/>
                <w:sz w:val="20"/>
                <w:szCs w:val="20"/>
              </w:rPr>
            </w:pPr>
            <w:r w:rsidRPr="006115DE">
              <w:rPr>
                <w:rFonts w:cstheme="minorHAnsi"/>
                <w:sz w:val="20"/>
                <w:szCs w:val="20"/>
              </w:rPr>
              <w:t xml:space="preserve">(2) Die anerkannten Einrichtungen der Freiwilligen Selbstkontrolle beurteilen </w:t>
            </w:r>
            <w:r w:rsidRPr="006115DE">
              <w:rPr>
                <w:rFonts w:cstheme="minorHAnsi"/>
                <w:color w:val="FF0000"/>
                <w:sz w:val="20"/>
                <w:szCs w:val="20"/>
                <w:u w:val="single"/>
              </w:rPr>
              <w:t xml:space="preserve">die technischen </w:t>
            </w:r>
            <w:r w:rsidR="00EA678E">
              <w:rPr>
                <w:rFonts w:cstheme="minorHAnsi"/>
                <w:color w:val="FF0000"/>
                <w:sz w:val="20"/>
                <w:szCs w:val="20"/>
                <w:u w:val="single"/>
              </w:rPr>
              <w:t>oder sonstigen</w:t>
            </w:r>
            <w:r w:rsidR="00B57259">
              <w:rPr>
                <w:rFonts w:cstheme="minorHAnsi"/>
                <w:color w:val="FF0000"/>
                <w:sz w:val="20"/>
                <w:szCs w:val="20"/>
                <w:u w:val="single"/>
              </w:rPr>
              <w:t xml:space="preserve"> </w:t>
            </w:r>
            <w:r w:rsidRPr="006115DE">
              <w:rPr>
                <w:rFonts w:cstheme="minorHAnsi"/>
                <w:color w:val="FF0000"/>
                <w:sz w:val="20"/>
                <w:szCs w:val="20"/>
                <w:u w:val="single"/>
              </w:rPr>
              <w:t>Mittel nach §</w:t>
            </w:r>
            <w:r>
              <w:rPr>
                <w:rFonts w:cstheme="minorHAnsi"/>
                <w:color w:val="FF0000"/>
                <w:sz w:val="20"/>
                <w:szCs w:val="20"/>
                <w:u w:val="single"/>
              </w:rPr>
              <w:t xml:space="preserve"> </w:t>
            </w:r>
            <w:r w:rsidRPr="006115DE">
              <w:rPr>
                <w:rFonts w:cstheme="minorHAnsi"/>
                <w:color w:val="FF0000"/>
                <w:sz w:val="20"/>
                <w:szCs w:val="20"/>
                <w:u w:val="single"/>
              </w:rPr>
              <w:t xml:space="preserve">5 Abs. </w:t>
            </w:r>
            <w:r w:rsidR="00DB489D">
              <w:rPr>
                <w:rFonts w:cstheme="minorHAnsi"/>
                <w:color w:val="FF0000"/>
                <w:sz w:val="20"/>
                <w:szCs w:val="20"/>
                <w:u w:val="single"/>
              </w:rPr>
              <w:t>3</w:t>
            </w:r>
            <w:r w:rsidR="00B57259">
              <w:rPr>
                <w:rFonts w:cstheme="minorHAnsi"/>
                <w:color w:val="FF0000"/>
                <w:sz w:val="20"/>
                <w:szCs w:val="20"/>
                <w:u w:val="single"/>
              </w:rPr>
              <w:t xml:space="preserve"> </w:t>
            </w:r>
            <w:r w:rsidRPr="006115DE">
              <w:rPr>
                <w:rFonts w:cstheme="minorHAnsi"/>
                <w:color w:val="FF0000"/>
                <w:sz w:val="20"/>
                <w:szCs w:val="20"/>
                <w:u w:val="single"/>
              </w:rPr>
              <w:t>Satz 1 Nr. 1 und die</w:t>
            </w:r>
            <w:r w:rsidRPr="006115DE">
              <w:rPr>
                <w:rFonts w:cstheme="minorHAnsi"/>
                <w:sz w:val="20"/>
                <w:szCs w:val="20"/>
              </w:rPr>
              <w:t xml:space="preserve"> Jugendschutzprogramme nach § 11 Abs. 1 und 2 und überprüfen ihre Eignung nach </w:t>
            </w:r>
            <w:r w:rsidRPr="006115DE">
              <w:rPr>
                <w:rFonts w:cstheme="minorHAnsi"/>
                <w:color w:val="FF0000"/>
                <w:sz w:val="20"/>
                <w:szCs w:val="20"/>
                <w:u w:val="single"/>
              </w:rPr>
              <w:t>§</w:t>
            </w:r>
            <w:r>
              <w:rPr>
                <w:rFonts w:cstheme="minorHAnsi"/>
                <w:color w:val="FF0000"/>
                <w:sz w:val="20"/>
                <w:szCs w:val="20"/>
                <w:u w:val="single"/>
              </w:rPr>
              <w:t xml:space="preserve"> </w:t>
            </w:r>
            <w:r w:rsidRPr="006115DE">
              <w:rPr>
                <w:rFonts w:cstheme="minorHAnsi"/>
                <w:color w:val="FF0000"/>
                <w:sz w:val="20"/>
                <w:szCs w:val="20"/>
                <w:u w:val="single"/>
              </w:rPr>
              <w:t xml:space="preserve">5 Abs. </w:t>
            </w:r>
            <w:r w:rsidRPr="004D3216">
              <w:rPr>
                <w:rFonts w:cstheme="minorHAnsi"/>
                <w:color w:val="FF0000"/>
                <w:sz w:val="20"/>
                <w:szCs w:val="20"/>
                <w:u w:val="single"/>
              </w:rPr>
              <w:t>1</w:t>
            </w:r>
            <w:r w:rsidR="004D3216" w:rsidRPr="004D3216">
              <w:rPr>
                <w:rStyle w:val="Kommentarzeichen"/>
                <w:rFonts w:cstheme="minorHAnsi"/>
                <w:color w:val="FF0000"/>
                <w:sz w:val="20"/>
                <w:szCs w:val="20"/>
                <w:u w:val="single"/>
              </w:rPr>
              <w:t xml:space="preserve"> u</w:t>
            </w:r>
            <w:r w:rsidRPr="004D3216">
              <w:rPr>
                <w:rFonts w:cstheme="minorHAnsi"/>
                <w:color w:val="FF0000"/>
                <w:sz w:val="20"/>
                <w:szCs w:val="20"/>
                <w:u w:val="single"/>
              </w:rPr>
              <w:t>nd</w:t>
            </w:r>
            <w:r w:rsidRPr="004D3216">
              <w:rPr>
                <w:rFonts w:cstheme="minorHAnsi"/>
                <w:color w:val="FF0000"/>
                <w:sz w:val="20"/>
                <w:szCs w:val="20"/>
              </w:rPr>
              <w:t xml:space="preserve"> </w:t>
            </w:r>
            <w:r w:rsidRPr="006115DE">
              <w:rPr>
                <w:rFonts w:cstheme="minorHAnsi"/>
                <w:sz w:val="20"/>
                <w:szCs w:val="20"/>
              </w:rPr>
              <w:t xml:space="preserve">§ 11 Abs. 4. Zuständig ist die anerkannte Einrichtung der Freiwilligen Selbstkontrolle, bei der </w:t>
            </w:r>
            <w:r w:rsidRPr="006115DE">
              <w:rPr>
                <w:rFonts w:cstheme="minorHAnsi"/>
                <w:color w:val="FF0000"/>
                <w:sz w:val="20"/>
                <w:szCs w:val="20"/>
                <w:u w:val="single"/>
              </w:rPr>
              <w:t xml:space="preserve">das technische </w:t>
            </w:r>
            <w:r w:rsidR="00DB489D">
              <w:rPr>
                <w:rFonts w:cstheme="minorHAnsi"/>
                <w:color w:val="FF0000"/>
                <w:sz w:val="20"/>
                <w:szCs w:val="20"/>
                <w:u w:val="single"/>
              </w:rPr>
              <w:t xml:space="preserve">oder sonstige </w:t>
            </w:r>
            <w:r w:rsidRPr="006115DE">
              <w:rPr>
                <w:rFonts w:cstheme="minorHAnsi"/>
                <w:color w:val="FF0000"/>
                <w:sz w:val="20"/>
                <w:szCs w:val="20"/>
                <w:u w:val="single"/>
              </w:rPr>
              <w:t>Mittel oder</w:t>
            </w:r>
            <w:r w:rsidRPr="006115DE">
              <w:rPr>
                <w:rFonts w:cstheme="minorHAnsi"/>
                <w:color w:val="FF0000"/>
                <w:sz w:val="20"/>
                <w:szCs w:val="20"/>
              </w:rPr>
              <w:t xml:space="preserve"> </w:t>
            </w:r>
            <w:r w:rsidRPr="006115DE">
              <w:rPr>
                <w:rFonts w:cstheme="minorHAnsi"/>
                <w:sz w:val="20"/>
                <w:szCs w:val="20"/>
              </w:rPr>
              <w:t>das Jugendschutzprogramm zur Beurteilung eingereicht wurde. Die anerkannte Einrichtung der Freiwilligen Selbstkontrolle teilt der KJM die Entscheidung und ihre Begründung schriftlich mit.</w:t>
            </w:r>
          </w:p>
          <w:p w:rsidR="00027493" w:rsidRPr="004C6C3C" w:rsidRDefault="00027493" w:rsidP="00577959">
            <w:pPr>
              <w:rPr>
                <w:rFonts w:cstheme="minorHAnsi"/>
                <w:sz w:val="20"/>
                <w:szCs w:val="20"/>
              </w:rPr>
            </w:pPr>
          </w:p>
        </w:tc>
        <w:tc>
          <w:tcPr>
            <w:tcW w:w="0" w:type="auto"/>
          </w:tcPr>
          <w:p w:rsidR="00027493" w:rsidRPr="00CA31E4" w:rsidRDefault="00117224" w:rsidP="00577959">
            <w:pPr>
              <w:rPr>
                <w:rFonts w:cstheme="minorHAnsi"/>
                <w:i/>
                <w:sz w:val="20"/>
                <w:szCs w:val="20"/>
              </w:rPr>
            </w:pPr>
            <w:r w:rsidRPr="00CA31E4">
              <w:rPr>
                <w:rFonts w:cstheme="minorHAnsi"/>
                <w:i/>
                <w:color w:val="FF0000"/>
                <w:sz w:val="20"/>
                <w:szCs w:val="20"/>
              </w:rPr>
              <w:lastRenderedPageBreak/>
              <w:t xml:space="preserve">Folgeänderung aufgrund der Anpassungen in </w:t>
            </w:r>
            <w:r w:rsidR="00244897" w:rsidRPr="00CA31E4">
              <w:rPr>
                <w:rFonts w:cstheme="minorHAnsi"/>
                <w:i/>
                <w:color w:val="FF0000"/>
                <w:sz w:val="20"/>
                <w:szCs w:val="20"/>
              </w:rPr>
              <w:t>§ 5 Abs. 9.</w:t>
            </w:r>
          </w:p>
        </w:tc>
      </w:tr>
      <w:tr w:rsidR="00577959" w:rsidRPr="004C6C3C" w:rsidTr="00577959">
        <w:tc>
          <w:tcPr>
            <w:tcW w:w="0" w:type="auto"/>
          </w:tcPr>
          <w:p w:rsidR="00027493" w:rsidRPr="004C6C3C" w:rsidRDefault="00027493" w:rsidP="00577959">
            <w:pPr>
              <w:rPr>
                <w:rFonts w:cstheme="minorHAnsi"/>
                <w:sz w:val="20"/>
                <w:szCs w:val="20"/>
              </w:rPr>
            </w:pPr>
          </w:p>
        </w:tc>
        <w:tc>
          <w:tcPr>
            <w:tcW w:w="0" w:type="auto"/>
          </w:tcPr>
          <w:p w:rsidR="00027493" w:rsidRDefault="00027493" w:rsidP="00577959">
            <w:pPr>
              <w:rPr>
                <w:rFonts w:cstheme="minorHAnsi"/>
                <w:color w:val="FF0000"/>
                <w:sz w:val="20"/>
                <w:szCs w:val="20"/>
                <w:u w:val="single"/>
              </w:rPr>
            </w:pPr>
            <w:r w:rsidRPr="006115DE">
              <w:rPr>
                <w:rFonts w:cstheme="minorHAnsi"/>
                <w:color w:val="FF0000"/>
                <w:sz w:val="20"/>
                <w:szCs w:val="20"/>
                <w:u w:val="single"/>
              </w:rPr>
              <w:t xml:space="preserve">(3) Die anerkannten Einrichtungen der Freiwilligen Selbstkontrolle legen </w:t>
            </w:r>
            <w:r w:rsidR="009F0556">
              <w:rPr>
                <w:rFonts w:cstheme="minorHAnsi"/>
                <w:color w:val="FF0000"/>
                <w:sz w:val="20"/>
                <w:szCs w:val="20"/>
                <w:u w:val="single"/>
              </w:rPr>
              <w:t xml:space="preserve">gemeinsame </w:t>
            </w:r>
            <w:r w:rsidRPr="006115DE">
              <w:rPr>
                <w:rFonts w:cstheme="minorHAnsi"/>
                <w:color w:val="FF0000"/>
                <w:sz w:val="20"/>
                <w:szCs w:val="20"/>
                <w:u w:val="single"/>
              </w:rPr>
              <w:t xml:space="preserve">Kriterien für Hinweise nach § </w:t>
            </w:r>
            <w:r w:rsidR="007157FE">
              <w:rPr>
                <w:rFonts w:cstheme="minorHAnsi"/>
                <w:color w:val="FF0000"/>
                <w:sz w:val="20"/>
                <w:szCs w:val="20"/>
                <w:u w:val="single"/>
              </w:rPr>
              <w:t>5c Abs. 3 S</w:t>
            </w:r>
            <w:r w:rsidR="004D3216">
              <w:rPr>
                <w:rFonts w:cstheme="minorHAnsi"/>
                <w:color w:val="FF0000"/>
                <w:sz w:val="20"/>
                <w:szCs w:val="20"/>
                <w:u w:val="single"/>
              </w:rPr>
              <w:t>atz</w:t>
            </w:r>
            <w:r w:rsidR="007157FE">
              <w:rPr>
                <w:rFonts w:cstheme="minorHAnsi"/>
                <w:color w:val="FF0000"/>
                <w:sz w:val="20"/>
                <w:szCs w:val="20"/>
                <w:u w:val="single"/>
              </w:rPr>
              <w:t xml:space="preserve"> </w:t>
            </w:r>
            <w:r w:rsidR="00244897">
              <w:rPr>
                <w:rFonts w:cstheme="minorHAnsi"/>
                <w:color w:val="FF0000"/>
                <w:sz w:val="20"/>
                <w:szCs w:val="20"/>
                <w:u w:val="single"/>
              </w:rPr>
              <w:t>2</w:t>
            </w:r>
            <w:r w:rsidRPr="006115DE">
              <w:rPr>
                <w:rFonts w:cstheme="minorHAnsi"/>
                <w:color w:val="FF0000"/>
                <w:sz w:val="20"/>
                <w:szCs w:val="20"/>
                <w:u w:val="single"/>
              </w:rPr>
              <w:t xml:space="preserve"> fest.</w:t>
            </w:r>
          </w:p>
          <w:p w:rsidR="004D3216" w:rsidRPr="006115DE" w:rsidRDefault="004D3216" w:rsidP="00577959">
            <w:pPr>
              <w:rPr>
                <w:rFonts w:cstheme="minorHAnsi"/>
                <w:sz w:val="20"/>
                <w:szCs w:val="20"/>
              </w:rPr>
            </w:pPr>
          </w:p>
        </w:tc>
        <w:tc>
          <w:tcPr>
            <w:tcW w:w="0" w:type="auto"/>
          </w:tcPr>
          <w:p w:rsidR="00027493" w:rsidRPr="00CA31E4" w:rsidRDefault="00244897" w:rsidP="00577959">
            <w:pPr>
              <w:rPr>
                <w:rFonts w:cstheme="minorHAnsi"/>
                <w:i/>
                <w:color w:val="FF0000"/>
                <w:sz w:val="20"/>
                <w:szCs w:val="20"/>
              </w:rPr>
            </w:pPr>
            <w:r w:rsidRPr="00CA31E4">
              <w:rPr>
                <w:rFonts w:cstheme="minorHAnsi"/>
                <w:i/>
                <w:color w:val="FF0000"/>
                <w:sz w:val="20"/>
                <w:szCs w:val="20"/>
              </w:rPr>
              <w:t>Zur Vereinheitlichung der Hinweise nach § 5 Abs. 3 S</w:t>
            </w:r>
            <w:r w:rsidR="00B659FA" w:rsidRPr="00CA31E4">
              <w:rPr>
                <w:rFonts w:cstheme="minorHAnsi"/>
                <w:i/>
                <w:color w:val="FF0000"/>
                <w:sz w:val="20"/>
                <w:szCs w:val="20"/>
              </w:rPr>
              <w:t xml:space="preserve">atz </w:t>
            </w:r>
            <w:r w:rsidRPr="00CA31E4">
              <w:rPr>
                <w:rFonts w:cstheme="minorHAnsi"/>
                <w:i/>
                <w:color w:val="FF0000"/>
                <w:sz w:val="20"/>
                <w:szCs w:val="20"/>
              </w:rPr>
              <w:t xml:space="preserve">2 werden gemeinsame Kriterien durch die Einrichtungen </w:t>
            </w:r>
            <w:r w:rsidR="002F72B1" w:rsidRPr="00CA31E4">
              <w:rPr>
                <w:rFonts w:cstheme="minorHAnsi"/>
                <w:i/>
                <w:color w:val="FF0000"/>
                <w:sz w:val="20"/>
                <w:szCs w:val="20"/>
              </w:rPr>
              <w:t>d</w:t>
            </w:r>
            <w:r w:rsidRPr="00CA31E4">
              <w:rPr>
                <w:rFonts w:cstheme="minorHAnsi"/>
                <w:i/>
                <w:color w:val="FF0000"/>
                <w:sz w:val="20"/>
                <w:szCs w:val="20"/>
              </w:rPr>
              <w:t>er Freiwilligen Selbstkontrolle festgelegt.</w:t>
            </w:r>
          </w:p>
          <w:p w:rsidR="00244897" w:rsidRPr="004C6C3C" w:rsidRDefault="00244897" w:rsidP="00577959">
            <w:pPr>
              <w:rPr>
                <w:rFonts w:cstheme="minorHAnsi"/>
                <w:sz w:val="20"/>
                <w:szCs w:val="20"/>
              </w:rPr>
            </w:pPr>
          </w:p>
        </w:tc>
      </w:tr>
      <w:tr w:rsidR="00B659FA" w:rsidRPr="004C6C3C" w:rsidTr="00577959">
        <w:tc>
          <w:tcPr>
            <w:tcW w:w="0" w:type="auto"/>
          </w:tcPr>
          <w:p w:rsidR="00B659FA" w:rsidRPr="004C6C3C" w:rsidRDefault="00B659FA" w:rsidP="00577959">
            <w:pPr>
              <w:rPr>
                <w:rFonts w:cstheme="minorHAnsi"/>
                <w:sz w:val="20"/>
                <w:szCs w:val="20"/>
              </w:rPr>
            </w:pPr>
          </w:p>
        </w:tc>
        <w:tc>
          <w:tcPr>
            <w:tcW w:w="0" w:type="auto"/>
          </w:tcPr>
          <w:p w:rsidR="00B659FA" w:rsidRPr="006115DE" w:rsidRDefault="00B659FA" w:rsidP="00577959">
            <w:pPr>
              <w:rPr>
                <w:rFonts w:cstheme="minorHAnsi"/>
                <w:color w:val="FF0000"/>
                <w:sz w:val="20"/>
                <w:szCs w:val="20"/>
                <w:u w:val="single"/>
              </w:rPr>
            </w:pPr>
          </w:p>
        </w:tc>
        <w:tc>
          <w:tcPr>
            <w:tcW w:w="0" w:type="auto"/>
          </w:tcPr>
          <w:p w:rsidR="00B659FA" w:rsidRDefault="00B659FA" w:rsidP="00577959">
            <w:pPr>
              <w:rPr>
                <w:rFonts w:cstheme="minorHAnsi"/>
                <w:sz w:val="20"/>
                <w:szCs w:val="20"/>
              </w:rPr>
            </w:pPr>
          </w:p>
        </w:tc>
      </w:tr>
      <w:tr w:rsidR="00577959" w:rsidRPr="004C6C3C" w:rsidTr="00577959">
        <w:tc>
          <w:tcPr>
            <w:tcW w:w="0" w:type="auto"/>
          </w:tcPr>
          <w:p w:rsidR="00027493" w:rsidRPr="004C6C3C" w:rsidRDefault="00027493" w:rsidP="00577959">
            <w:pPr>
              <w:jc w:val="center"/>
              <w:rPr>
                <w:rFonts w:cstheme="minorHAnsi"/>
                <w:b/>
                <w:sz w:val="20"/>
                <w:szCs w:val="20"/>
              </w:rPr>
            </w:pPr>
            <w:r w:rsidRPr="004C6C3C">
              <w:rPr>
                <w:rFonts w:cstheme="minorHAnsi"/>
                <w:b/>
                <w:sz w:val="20"/>
                <w:szCs w:val="20"/>
              </w:rPr>
              <w:t>§ 19b</w:t>
            </w:r>
          </w:p>
          <w:p w:rsidR="00027493" w:rsidRPr="004C6C3C" w:rsidRDefault="00027493" w:rsidP="00577959">
            <w:pPr>
              <w:jc w:val="center"/>
              <w:rPr>
                <w:rFonts w:cstheme="minorHAnsi"/>
                <w:sz w:val="20"/>
                <w:szCs w:val="20"/>
              </w:rPr>
            </w:pPr>
            <w:r w:rsidRPr="004C6C3C">
              <w:rPr>
                <w:rFonts w:cstheme="minorHAnsi"/>
                <w:b/>
                <w:sz w:val="20"/>
                <w:szCs w:val="20"/>
              </w:rPr>
              <w:t>Aufsicht über Einrichtungen der Freiwilligen Selbstkontrolle</w:t>
            </w:r>
          </w:p>
        </w:tc>
        <w:tc>
          <w:tcPr>
            <w:tcW w:w="0" w:type="auto"/>
          </w:tcPr>
          <w:p w:rsidR="00027493" w:rsidRPr="004C6C3C" w:rsidRDefault="00027493" w:rsidP="00577959">
            <w:pPr>
              <w:rPr>
                <w:rFonts w:cstheme="minorHAnsi"/>
                <w:sz w:val="20"/>
                <w:szCs w:val="20"/>
              </w:rPr>
            </w:pPr>
          </w:p>
        </w:tc>
        <w:tc>
          <w:tcPr>
            <w:tcW w:w="0" w:type="auto"/>
          </w:tcPr>
          <w:p w:rsidR="00027493" w:rsidRPr="004C6C3C" w:rsidRDefault="00027493" w:rsidP="00577959">
            <w:pPr>
              <w:rPr>
                <w:rFonts w:cstheme="minorHAnsi"/>
                <w:sz w:val="20"/>
                <w:szCs w:val="20"/>
              </w:rPr>
            </w:pPr>
          </w:p>
        </w:tc>
      </w:tr>
      <w:tr w:rsidR="00577959" w:rsidRPr="004C6C3C" w:rsidTr="00577959">
        <w:tc>
          <w:tcPr>
            <w:tcW w:w="0" w:type="auto"/>
          </w:tcPr>
          <w:p w:rsidR="00027493" w:rsidRPr="004C6C3C" w:rsidRDefault="00027493" w:rsidP="00577959">
            <w:pPr>
              <w:rPr>
                <w:rFonts w:cstheme="minorHAnsi"/>
                <w:sz w:val="20"/>
                <w:szCs w:val="20"/>
              </w:rPr>
            </w:pPr>
            <w:r w:rsidRPr="004C6C3C">
              <w:rPr>
                <w:rFonts w:cstheme="minorHAnsi"/>
                <w:sz w:val="20"/>
                <w:szCs w:val="20"/>
              </w:rPr>
              <w:t>(1) Die zuständige Landesmedienanstalt kann durch die KJM Entscheidungen einer anerkannten Einrichtung der Freiwilligen Selbstkontrolle, die die Grenzen des Beurteilungsspielraums überschreiten, beanstanden und ihre Aufhebung verlangen. Kommt eine anerkannte Einrichtung der Freiwilligen Selbstkontrolle ihren Aufgaben und Pflichten nach diesem Staatsvertrag nicht nach, kann die zuständige Landesmedienanstalt durch die KJM verlangen, dass sie diese erfüllen. Eine Entschädigung für hierdurch entstehende Vermögensnachteile wird nicht gewährt.</w:t>
            </w:r>
          </w:p>
          <w:p w:rsidR="00027493" w:rsidRPr="004C6C3C" w:rsidRDefault="00027493" w:rsidP="00577959">
            <w:pPr>
              <w:rPr>
                <w:rFonts w:cstheme="minorHAnsi"/>
                <w:sz w:val="20"/>
                <w:szCs w:val="20"/>
              </w:rPr>
            </w:pPr>
          </w:p>
        </w:tc>
        <w:tc>
          <w:tcPr>
            <w:tcW w:w="0" w:type="auto"/>
          </w:tcPr>
          <w:p w:rsidR="00027493" w:rsidRPr="004C6C3C" w:rsidRDefault="00027493" w:rsidP="00577959">
            <w:pPr>
              <w:rPr>
                <w:rFonts w:cstheme="minorHAnsi"/>
                <w:sz w:val="20"/>
                <w:szCs w:val="20"/>
              </w:rPr>
            </w:pPr>
          </w:p>
        </w:tc>
        <w:tc>
          <w:tcPr>
            <w:tcW w:w="0" w:type="auto"/>
          </w:tcPr>
          <w:p w:rsidR="00027493" w:rsidRPr="004C6C3C" w:rsidRDefault="00027493" w:rsidP="00577959">
            <w:pPr>
              <w:rPr>
                <w:rFonts w:cstheme="minorHAnsi"/>
                <w:sz w:val="20"/>
                <w:szCs w:val="20"/>
              </w:rPr>
            </w:pPr>
          </w:p>
        </w:tc>
      </w:tr>
      <w:tr w:rsidR="00577959" w:rsidRPr="004C6C3C" w:rsidTr="00577959">
        <w:tc>
          <w:tcPr>
            <w:tcW w:w="0" w:type="auto"/>
          </w:tcPr>
          <w:p w:rsidR="00027493" w:rsidRPr="004C6C3C" w:rsidRDefault="00027493" w:rsidP="00577959">
            <w:pPr>
              <w:rPr>
                <w:rFonts w:cstheme="minorHAnsi"/>
                <w:sz w:val="20"/>
                <w:szCs w:val="20"/>
              </w:rPr>
            </w:pPr>
            <w:r w:rsidRPr="004C6C3C">
              <w:rPr>
                <w:rFonts w:cstheme="minorHAnsi"/>
                <w:sz w:val="20"/>
                <w:szCs w:val="20"/>
              </w:rPr>
              <w:t>(2) Hat eine anerkannte Einrichtung der Freiwilligen Selbstkontrolle ein Jugendschutzprogramm nach § 11 Abs. 1 und 2 als geeignet beurteilt und dabei die rechtlichen Grenzen des Beurteilungsspielraums überschritten, kann die zuständige Landesmedienanstalt durch die KJM innerhalb von drei Monaten nach Entscheidung der anerkannten Einrichtung der Freiwilligen Selbstkontrolle diese Beurteilung für unwirksam erklären oder dem Anbieter des Jugendschutzprogramms gegenüber Auflagen erteilen. Absatz 1 Satz 3 gilt entsprechend.</w:t>
            </w:r>
          </w:p>
          <w:p w:rsidR="00027493" w:rsidRPr="004C6C3C" w:rsidRDefault="00027493" w:rsidP="00577959">
            <w:pPr>
              <w:rPr>
                <w:rFonts w:cstheme="minorHAnsi"/>
                <w:sz w:val="20"/>
                <w:szCs w:val="20"/>
              </w:rPr>
            </w:pPr>
          </w:p>
        </w:tc>
        <w:tc>
          <w:tcPr>
            <w:tcW w:w="0" w:type="auto"/>
          </w:tcPr>
          <w:p w:rsidR="00027493" w:rsidRPr="006115DE" w:rsidRDefault="00027493" w:rsidP="00577959">
            <w:pPr>
              <w:rPr>
                <w:rFonts w:cstheme="minorHAnsi"/>
                <w:sz w:val="20"/>
                <w:szCs w:val="20"/>
              </w:rPr>
            </w:pPr>
            <w:r w:rsidRPr="006115DE">
              <w:rPr>
                <w:rFonts w:cstheme="minorHAnsi"/>
                <w:sz w:val="20"/>
                <w:szCs w:val="20"/>
              </w:rPr>
              <w:t xml:space="preserve">(2) Hat eine anerkannte Einrichtung der Freiwilligen Selbstkontrolle </w:t>
            </w:r>
            <w:r w:rsidRPr="006115DE">
              <w:rPr>
                <w:rFonts w:cstheme="minorHAnsi"/>
                <w:color w:val="FF0000"/>
                <w:sz w:val="20"/>
                <w:szCs w:val="20"/>
                <w:u w:val="single"/>
              </w:rPr>
              <w:t xml:space="preserve">ein technisches </w:t>
            </w:r>
            <w:r w:rsidR="00DB489D">
              <w:rPr>
                <w:rFonts w:cstheme="minorHAnsi"/>
                <w:color w:val="FF0000"/>
                <w:sz w:val="20"/>
                <w:szCs w:val="20"/>
                <w:u w:val="single"/>
              </w:rPr>
              <w:t xml:space="preserve">oder sonstiges </w:t>
            </w:r>
            <w:r w:rsidRPr="006115DE">
              <w:rPr>
                <w:rFonts w:cstheme="minorHAnsi"/>
                <w:color w:val="FF0000"/>
                <w:sz w:val="20"/>
                <w:szCs w:val="20"/>
                <w:u w:val="single"/>
              </w:rPr>
              <w:t xml:space="preserve">Mittel nach 5 Abs. </w:t>
            </w:r>
            <w:r w:rsidR="00DB489D">
              <w:rPr>
                <w:rFonts w:cstheme="minorHAnsi"/>
                <w:color w:val="FF0000"/>
                <w:sz w:val="20"/>
                <w:szCs w:val="20"/>
                <w:u w:val="single"/>
              </w:rPr>
              <w:t>3</w:t>
            </w:r>
            <w:r w:rsidR="00DB489D" w:rsidRPr="006115DE">
              <w:rPr>
                <w:rFonts w:cstheme="minorHAnsi"/>
                <w:color w:val="FF0000"/>
                <w:sz w:val="20"/>
                <w:szCs w:val="20"/>
                <w:u w:val="single"/>
              </w:rPr>
              <w:t xml:space="preserve"> </w:t>
            </w:r>
            <w:r w:rsidRPr="006115DE">
              <w:rPr>
                <w:rFonts w:cstheme="minorHAnsi"/>
                <w:color w:val="FF0000"/>
                <w:sz w:val="20"/>
                <w:szCs w:val="20"/>
                <w:u w:val="single"/>
              </w:rPr>
              <w:t>Satz 1 Nr. 1 oder</w:t>
            </w:r>
            <w:r w:rsidRPr="006115DE">
              <w:rPr>
                <w:rFonts w:cstheme="minorHAnsi"/>
                <w:sz w:val="20"/>
                <w:szCs w:val="20"/>
              </w:rPr>
              <w:t xml:space="preserve"> ein Jugendschutzprogramm nach § 11 Abs. 1 und 2 als geeignet beurteilt und dabei die rechtlichen Grenzen des Beurteilungsspielraums überschritten, kann die zuständige Landesmedienanstalt durch die KJM innerhalb von drei Monaten nach Entscheidung der anerkannten Einrichtung der Freiwilligen Selbstkontrolle diese Beurteilung für unwirksam erklären oder dem Anbieter </w:t>
            </w:r>
            <w:r w:rsidRPr="006115DE">
              <w:rPr>
                <w:rFonts w:cstheme="minorHAnsi"/>
                <w:color w:val="FF0000"/>
                <w:sz w:val="20"/>
                <w:szCs w:val="20"/>
                <w:u w:val="single"/>
              </w:rPr>
              <w:t xml:space="preserve">des technischen </w:t>
            </w:r>
            <w:r w:rsidR="00DB489D">
              <w:rPr>
                <w:rFonts w:cstheme="minorHAnsi"/>
                <w:color w:val="FF0000"/>
                <w:sz w:val="20"/>
                <w:szCs w:val="20"/>
                <w:u w:val="single"/>
              </w:rPr>
              <w:t xml:space="preserve">oder sonstigen </w:t>
            </w:r>
            <w:r w:rsidRPr="006115DE">
              <w:rPr>
                <w:rFonts w:cstheme="minorHAnsi"/>
                <w:color w:val="FF0000"/>
                <w:sz w:val="20"/>
                <w:szCs w:val="20"/>
                <w:u w:val="single"/>
              </w:rPr>
              <w:t>Mittels oder</w:t>
            </w:r>
            <w:r w:rsidRPr="006115DE">
              <w:rPr>
                <w:rFonts w:cstheme="minorHAnsi"/>
                <w:color w:val="FF0000"/>
                <w:sz w:val="20"/>
                <w:szCs w:val="20"/>
              </w:rPr>
              <w:t xml:space="preserve"> </w:t>
            </w:r>
            <w:r w:rsidRPr="006115DE">
              <w:rPr>
                <w:rFonts w:cstheme="minorHAnsi"/>
                <w:sz w:val="20"/>
                <w:szCs w:val="20"/>
              </w:rPr>
              <w:t>des Jugendschutzprogramms gegenüber Auflagen erteilen. Absatz 1 Satz 3 gilt entsprechend.</w:t>
            </w:r>
          </w:p>
          <w:p w:rsidR="00027493" w:rsidRPr="004C6C3C" w:rsidRDefault="00027493" w:rsidP="00577959">
            <w:pPr>
              <w:rPr>
                <w:rFonts w:cstheme="minorHAnsi"/>
                <w:sz w:val="20"/>
                <w:szCs w:val="20"/>
              </w:rPr>
            </w:pPr>
          </w:p>
        </w:tc>
        <w:tc>
          <w:tcPr>
            <w:tcW w:w="0" w:type="auto"/>
          </w:tcPr>
          <w:p w:rsidR="00027493" w:rsidRPr="00CA31E4" w:rsidRDefault="00244897" w:rsidP="00577959">
            <w:pPr>
              <w:rPr>
                <w:rFonts w:cstheme="minorHAnsi"/>
                <w:i/>
                <w:sz w:val="20"/>
                <w:szCs w:val="20"/>
              </w:rPr>
            </w:pPr>
            <w:r w:rsidRPr="00CA31E4">
              <w:rPr>
                <w:rFonts w:cstheme="minorHAnsi"/>
                <w:i/>
                <w:color w:val="FF0000"/>
                <w:sz w:val="20"/>
                <w:szCs w:val="20"/>
              </w:rPr>
              <w:lastRenderedPageBreak/>
              <w:t>Folgeänderung aufgrund der Anpassungen in § 5 Abs. 9.</w:t>
            </w:r>
          </w:p>
        </w:tc>
      </w:tr>
      <w:tr w:rsidR="00577959" w:rsidRPr="004C6C3C" w:rsidTr="00577959">
        <w:tc>
          <w:tcPr>
            <w:tcW w:w="0" w:type="auto"/>
          </w:tcPr>
          <w:p w:rsidR="00027493" w:rsidRPr="004C6C3C" w:rsidRDefault="00027493" w:rsidP="00577959">
            <w:pPr>
              <w:rPr>
                <w:rFonts w:cstheme="minorHAnsi"/>
                <w:sz w:val="20"/>
                <w:szCs w:val="20"/>
              </w:rPr>
            </w:pPr>
            <w:r w:rsidRPr="004C6C3C">
              <w:rPr>
                <w:rFonts w:cstheme="minorHAnsi"/>
                <w:sz w:val="20"/>
                <w:szCs w:val="20"/>
              </w:rPr>
              <w:t>(3) Zuständig ist die Landesmedienanstalt des Landes, in dem die anerkannte Einrichtung der Freiwilligen Selbstkontrolle ihren Sitz hat.</w:t>
            </w:r>
          </w:p>
          <w:p w:rsidR="00027493" w:rsidRPr="004C6C3C" w:rsidRDefault="00027493" w:rsidP="00577959">
            <w:pPr>
              <w:rPr>
                <w:rFonts w:cstheme="minorHAnsi"/>
                <w:sz w:val="20"/>
                <w:szCs w:val="20"/>
              </w:rPr>
            </w:pPr>
          </w:p>
        </w:tc>
        <w:tc>
          <w:tcPr>
            <w:tcW w:w="0" w:type="auto"/>
          </w:tcPr>
          <w:p w:rsidR="00027493" w:rsidRPr="004C6C3C" w:rsidRDefault="00027493" w:rsidP="00577959">
            <w:pPr>
              <w:rPr>
                <w:rFonts w:cstheme="minorHAnsi"/>
                <w:sz w:val="20"/>
                <w:szCs w:val="20"/>
              </w:rPr>
            </w:pPr>
          </w:p>
        </w:tc>
        <w:tc>
          <w:tcPr>
            <w:tcW w:w="0" w:type="auto"/>
          </w:tcPr>
          <w:p w:rsidR="00027493" w:rsidRPr="004C6C3C" w:rsidRDefault="00027493" w:rsidP="00577959">
            <w:pPr>
              <w:rPr>
                <w:rFonts w:cstheme="minorHAnsi"/>
                <w:sz w:val="20"/>
                <w:szCs w:val="20"/>
              </w:rPr>
            </w:pPr>
          </w:p>
        </w:tc>
      </w:tr>
      <w:tr w:rsidR="005918AD" w:rsidRPr="004C6C3C" w:rsidTr="00577959">
        <w:tc>
          <w:tcPr>
            <w:tcW w:w="0" w:type="auto"/>
          </w:tcPr>
          <w:p w:rsidR="005918AD" w:rsidRPr="004C6C3C" w:rsidRDefault="005918AD" w:rsidP="00577959">
            <w:pPr>
              <w:rPr>
                <w:rFonts w:cstheme="minorHAnsi"/>
                <w:sz w:val="20"/>
                <w:szCs w:val="20"/>
              </w:rPr>
            </w:pPr>
          </w:p>
        </w:tc>
        <w:tc>
          <w:tcPr>
            <w:tcW w:w="0" w:type="auto"/>
          </w:tcPr>
          <w:p w:rsidR="005918AD" w:rsidRPr="004C6C3C" w:rsidRDefault="005918AD" w:rsidP="00577959">
            <w:pPr>
              <w:rPr>
                <w:rFonts w:cstheme="minorHAnsi"/>
                <w:sz w:val="20"/>
                <w:szCs w:val="20"/>
              </w:rPr>
            </w:pPr>
          </w:p>
        </w:tc>
        <w:tc>
          <w:tcPr>
            <w:tcW w:w="0" w:type="auto"/>
          </w:tcPr>
          <w:p w:rsidR="005918AD" w:rsidRPr="004C6C3C" w:rsidRDefault="005918AD" w:rsidP="00577959">
            <w:pPr>
              <w:rPr>
                <w:rFonts w:cstheme="minorHAnsi"/>
                <w:sz w:val="20"/>
                <w:szCs w:val="20"/>
              </w:rPr>
            </w:pPr>
          </w:p>
        </w:tc>
      </w:tr>
      <w:tr w:rsidR="00577959" w:rsidRPr="004C6C3C" w:rsidTr="00577959">
        <w:tc>
          <w:tcPr>
            <w:tcW w:w="0" w:type="auto"/>
          </w:tcPr>
          <w:p w:rsidR="00027493" w:rsidRDefault="00027493" w:rsidP="00577959">
            <w:pPr>
              <w:jc w:val="center"/>
              <w:rPr>
                <w:rFonts w:cstheme="minorHAnsi"/>
                <w:b/>
                <w:sz w:val="20"/>
                <w:szCs w:val="20"/>
              </w:rPr>
            </w:pPr>
            <w:r w:rsidRPr="004C6C3C">
              <w:rPr>
                <w:rFonts w:cstheme="minorHAnsi"/>
                <w:b/>
                <w:sz w:val="20"/>
                <w:szCs w:val="20"/>
              </w:rPr>
              <w:t>V. Abschnitt</w:t>
            </w:r>
          </w:p>
          <w:p w:rsidR="00027493" w:rsidRPr="004C6C3C" w:rsidRDefault="00027493" w:rsidP="00577959">
            <w:pPr>
              <w:jc w:val="center"/>
              <w:rPr>
                <w:rFonts w:cstheme="minorHAnsi"/>
                <w:sz w:val="20"/>
                <w:szCs w:val="20"/>
              </w:rPr>
            </w:pPr>
            <w:r w:rsidRPr="004C6C3C">
              <w:rPr>
                <w:rFonts w:cstheme="minorHAnsi"/>
                <w:b/>
                <w:sz w:val="20"/>
                <w:szCs w:val="20"/>
              </w:rPr>
              <w:t>Vollzug für Anbieter mit Ausnahme des öffentlich-rechtlichen Rundfunks</w:t>
            </w:r>
          </w:p>
        </w:tc>
        <w:tc>
          <w:tcPr>
            <w:tcW w:w="0" w:type="auto"/>
          </w:tcPr>
          <w:p w:rsidR="00027493" w:rsidRPr="004C6C3C" w:rsidRDefault="00027493" w:rsidP="005918AD">
            <w:pPr>
              <w:jc w:val="center"/>
              <w:rPr>
                <w:rFonts w:cstheme="minorHAnsi"/>
                <w:sz w:val="20"/>
                <w:szCs w:val="20"/>
              </w:rPr>
            </w:pPr>
          </w:p>
        </w:tc>
        <w:tc>
          <w:tcPr>
            <w:tcW w:w="0" w:type="auto"/>
          </w:tcPr>
          <w:p w:rsidR="00027493" w:rsidRPr="004C6C3C" w:rsidRDefault="00027493" w:rsidP="00577959">
            <w:pPr>
              <w:rPr>
                <w:rFonts w:cstheme="minorHAnsi"/>
                <w:sz w:val="20"/>
                <w:szCs w:val="20"/>
              </w:rPr>
            </w:pPr>
          </w:p>
        </w:tc>
      </w:tr>
      <w:tr w:rsidR="00577959" w:rsidRPr="004C6C3C" w:rsidTr="00577959">
        <w:tc>
          <w:tcPr>
            <w:tcW w:w="0" w:type="auto"/>
          </w:tcPr>
          <w:p w:rsidR="00027493" w:rsidRDefault="00027493" w:rsidP="00577959">
            <w:pPr>
              <w:jc w:val="center"/>
              <w:rPr>
                <w:rFonts w:cstheme="minorHAnsi"/>
                <w:b/>
                <w:sz w:val="20"/>
                <w:szCs w:val="20"/>
              </w:rPr>
            </w:pPr>
            <w:r>
              <w:rPr>
                <w:rFonts w:cstheme="minorHAnsi"/>
                <w:b/>
                <w:sz w:val="20"/>
                <w:szCs w:val="20"/>
              </w:rPr>
              <w:t>§ 20</w:t>
            </w:r>
          </w:p>
          <w:p w:rsidR="00027493" w:rsidRPr="004C6C3C" w:rsidRDefault="00027493" w:rsidP="00577959">
            <w:pPr>
              <w:jc w:val="center"/>
              <w:rPr>
                <w:rFonts w:cstheme="minorHAnsi"/>
                <w:sz w:val="20"/>
                <w:szCs w:val="20"/>
              </w:rPr>
            </w:pPr>
            <w:r w:rsidRPr="004C6C3C">
              <w:rPr>
                <w:rFonts w:cstheme="minorHAnsi"/>
                <w:b/>
                <w:sz w:val="20"/>
                <w:szCs w:val="20"/>
              </w:rPr>
              <w:t>Aufsicht</w:t>
            </w:r>
          </w:p>
        </w:tc>
        <w:tc>
          <w:tcPr>
            <w:tcW w:w="0" w:type="auto"/>
          </w:tcPr>
          <w:p w:rsidR="00027493" w:rsidRPr="004C6C3C" w:rsidRDefault="00027493" w:rsidP="00577959">
            <w:pPr>
              <w:rPr>
                <w:rFonts w:cstheme="minorHAnsi"/>
                <w:sz w:val="20"/>
                <w:szCs w:val="20"/>
              </w:rPr>
            </w:pPr>
          </w:p>
        </w:tc>
        <w:tc>
          <w:tcPr>
            <w:tcW w:w="0" w:type="auto"/>
          </w:tcPr>
          <w:p w:rsidR="00027493" w:rsidRPr="004C6C3C" w:rsidRDefault="00027493" w:rsidP="00577959">
            <w:pPr>
              <w:rPr>
                <w:rFonts w:cstheme="minorHAnsi"/>
                <w:sz w:val="20"/>
                <w:szCs w:val="20"/>
              </w:rPr>
            </w:pPr>
          </w:p>
        </w:tc>
      </w:tr>
      <w:tr w:rsidR="00577959" w:rsidRPr="004C6C3C" w:rsidTr="00577959">
        <w:tc>
          <w:tcPr>
            <w:tcW w:w="0" w:type="auto"/>
          </w:tcPr>
          <w:p w:rsidR="00027493" w:rsidRPr="004C6C3C" w:rsidRDefault="00027493" w:rsidP="00577959">
            <w:pPr>
              <w:rPr>
                <w:rFonts w:cstheme="minorHAnsi"/>
                <w:sz w:val="20"/>
                <w:szCs w:val="20"/>
              </w:rPr>
            </w:pPr>
            <w:r w:rsidRPr="004C6C3C">
              <w:rPr>
                <w:rFonts w:cstheme="minorHAnsi"/>
                <w:sz w:val="20"/>
                <w:szCs w:val="20"/>
              </w:rPr>
              <w:t>(1) Stellt die zuständige Landesmedienanstalt fest, dass ein Anbieter gegen die Bestimmungen dieses Staatsvertrages verstoßen hat, trifft sie die erforderlichen Maßnahmen gegenüber dem Anbieter.</w:t>
            </w:r>
          </w:p>
          <w:p w:rsidR="00027493" w:rsidRPr="004C6C3C" w:rsidRDefault="00027493" w:rsidP="00577959">
            <w:pPr>
              <w:rPr>
                <w:rFonts w:cstheme="minorHAnsi"/>
                <w:sz w:val="20"/>
                <w:szCs w:val="20"/>
              </w:rPr>
            </w:pPr>
          </w:p>
        </w:tc>
        <w:tc>
          <w:tcPr>
            <w:tcW w:w="0" w:type="auto"/>
          </w:tcPr>
          <w:p w:rsidR="00027493" w:rsidRPr="00B62B20" w:rsidRDefault="00027493" w:rsidP="00CF208E">
            <w:pPr>
              <w:rPr>
                <w:rFonts w:cstheme="minorHAnsi"/>
                <w:sz w:val="20"/>
                <w:szCs w:val="20"/>
              </w:rPr>
            </w:pPr>
            <w:r>
              <w:rPr>
                <w:rFonts w:cstheme="minorHAnsi"/>
                <w:sz w:val="20"/>
                <w:szCs w:val="20"/>
              </w:rPr>
              <w:t>(</w:t>
            </w:r>
            <w:r w:rsidRPr="00656193">
              <w:rPr>
                <w:rFonts w:cstheme="minorHAnsi"/>
                <w:sz w:val="20"/>
                <w:szCs w:val="20"/>
              </w:rPr>
              <w:t xml:space="preserve">1) Stellt die zuständige Landesmedienanstalt fest, dass </w:t>
            </w:r>
            <w:r>
              <w:rPr>
                <w:rFonts w:cstheme="minorHAnsi"/>
                <w:sz w:val="20"/>
                <w:szCs w:val="20"/>
              </w:rPr>
              <w:t>ein</w:t>
            </w:r>
            <w:r w:rsidRPr="00656193">
              <w:rPr>
                <w:rFonts w:cstheme="minorHAnsi"/>
                <w:sz w:val="20"/>
                <w:szCs w:val="20"/>
              </w:rPr>
              <w:t xml:space="preserve"> Anbieter </w:t>
            </w:r>
            <w:r w:rsidRPr="00BD0956">
              <w:rPr>
                <w:rFonts w:cstheme="minorHAnsi"/>
                <w:color w:val="FF0000"/>
                <w:sz w:val="20"/>
                <w:szCs w:val="20"/>
                <w:u w:val="single"/>
              </w:rPr>
              <w:t xml:space="preserve">nach § 3 </w:t>
            </w:r>
            <w:r w:rsidR="00C9567E">
              <w:rPr>
                <w:rFonts w:cstheme="minorHAnsi"/>
                <w:color w:val="FF0000"/>
                <w:sz w:val="20"/>
                <w:szCs w:val="20"/>
                <w:u w:val="single"/>
              </w:rPr>
              <w:t xml:space="preserve">Satz 1 </w:t>
            </w:r>
            <w:r w:rsidRPr="00BD0956">
              <w:rPr>
                <w:rFonts w:cstheme="minorHAnsi"/>
                <w:color w:val="FF0000"/>
                <w:sz w:val="20"/>
                <w:szCs w:val="20"/>
                <w:u w:val="single"/>
              </w:rPr>
              <w:t>Nr. 2</w:t>
            </w:r>
            <w:r w:rsidR="00CF208E">
              <w:rPr>
                <w:rFonts w:cstheme="minorHAnsi"/>
                <w:color w:val="FF0000"/>
                <w:sz w:val="20"/>
                <w:szCs w:val="20"/>
                <w:u w:val="single"/>
              </w:rPr>
              <w:t>, Nr. 7</w:t>
            </w:r>
            <w:r w:rsidRPr="00BD0956">
              <w:rPr>
                <w:rFonts w:cstheme="minorHAnsi"/>
                <w:color w:val="FF0000"/>
                <w:sz w:val="20"/>
                <w:szCs w:val="20"/>
                <w:u w:val="single"/>
              </w:rPr>
              <w:t xml:space="preserve"> oder Nr. </w:t>
            </w:r>
            <w:r w:rsidR="00CF208E">
              <w:rPr>
                <w:rFonts w:cstheme="minorHAnsi"/>
                <w:color w:val="FF0000"/>
                <w:sz w:val="20"/>
                <w:szCs w:val="20"/>
                <w:u w:val="single"/>
              </w:rPr>
              <w:t xml:space="preserve">9 </w:t>
            </w:r>
            <w:r w:rsidRPr="00656193">
              <w:rPr>
                <w:rFonts w:cstheme="minorHAnsi"/>
                <w:sz w:val="20"/>
                <w:szCs w:val="20"/>
              </w:rPr>
              <w:t>gegen die Bestimmungen dieses Staatsvertrages verstoßen hat, trifft sie die erforderlichen Maßnahmen gegenüber dem Anbieter.</w:t>
            </w:r>
          </w:p>
        </w:tc>
        <w:tc>
          <w:tcPr>
            <w:tcW w:w="0" w:type="auto"/>
          </w:tcPr>
          <w:p w:rsidR="00244897" w:rsidRPr="00CA31E4" w:rsidRDefault="00244897" w:rsidP="00577959">
            <w:pPr>
              <w:rPr>
                <w:rFonts w:cstheme="minorHAnsi"/>
                <w:i/>
                <w:color w:val="FF0000"/>
                <w:sz w:val="20"/>
                <w:szCs w:val="20"/>
              </w:rPr>
            </w:pPr>
            <w:r w:rsidRPr="00CA31E4">
              <w:rPr>
                <w:rFonts w:cstheme="minorHAnsi"/>
                <w:i/>
                <w:color w:val="FF0000"/>
                <w:sz w:val="20"/>
                <w:szCs w:val="20"/>
              </w:rPr>
              <w:t>§ 20 wird angepasst, um die neu im JMStV erfassten Betriebssysteme in das Aufsichtsregime von Landesmedienanstalten und KJM einzugliedern.</w:t>
            </w:r>
          </w:p>
          <w:p w:rsidR="00027493" w:rsidRPr="004C6C3C" w:rsidRDefault="00027493" w:rsidP="00577959">
            <w:pPr>
              <w:rPr>
                <w:rFonts w:cstheme="minorHAnsi"/>
                <w:sz w:val="20"/>
                <w:szCs w:val="20"/>
              </w:rPr>
            </w:pPr>
          </w:p>
        </w:tc>
      </w:tr>
      <w:tr w:rsidR="00577959" w:rsidRPr="004C6C3C" w:rsidTr="00577959">
        <w:tc>
          <w:tcPr>
            <w:tcW w:w="0" w:type="auto"/>
          </w:tcPr>
          <w:p w:rsidR="00027493" w:rsidRPr="004C6C3C" w:rsidRDefault="00027493" w:rsidP="00577959">
            <w:pPr>
              <w:rPr>
                <w:rFonts w:cstheme="minorHAnsi"/>
                <w:sz w:val="20"/>
                <w:szCs w:val="20"/>
              </w:rPr>
            </w:pPr>
            <w:r w:rsidRPr="004C6C3C">
              <w:rPr>
                <w:rFonts w:cstheme="minorHAnsi"/>
                <w:sz w:val="20"/>
                <w:szCs w:val="20"/>
              </w:rPr>
              <w:t>(2) Für Veranstalter von Rundfunk trifft die zuständige Landesmedienanstalt durch die KJM entsprechend den landesrechtlichen Regelungen die jeweilige Entscheidung.</w:t>
            </w:r>
          </w:p>
          <w:p w:rsidR="00027493" w:rsidRPr="004C6C3C" w:rsidRDefault="00027493" w:rsidP="00577959">
            <w:pPr>
              <w:rPr>
                <w:rFonts w:cstheme="minorHAnsi"/>
                <w:sz w:val="20"/>
                <w:szCs w:val="20"/>
              </w:rPr>
            </w:pPr>
          </w:p>
        </w:tc>
        <w:tc>
          <w:tcPr>
            <w:tcW w:w="0" w:type="auto"/>
          </w:tcPr>
          <w:p w:rsidR="00027493" w:rsidRPr="004C6C3C" w:rsidRDefault="00027493" w:rsidP="00577959">
            <w:pPr>
              <w:rPr>
                <w:rFonts w:cstheme="minorHAnsi"/>
                <w:sz w:val="20"/>
                <w:szCs w:val="20"/>
              </w:rPr>
            </w:pPr>
          </w:p>
        </w:tc>
        <w:tc>
          <w:tcPr>
            <w:tcW w:w="0" w:type="auto"/>
          </w:tcPr>
          <w:p w:rsidR="00027493" w:rsidRPr="004C6C3C" w:rsidRDefault="00027493" w:rsidP="00577959">
            <w:pPr>
              <w:rPr>
                <w:rFonts w:cstheme="minorHAnsi"/>
                <w:sz w:val="20"/>
                <w:szCs w:val="20"/>
              </w:rPr>
            </w:pPr>
          </w:p>
        </w:tc>
      </w:tr>
      <w:tr w:rsidR="00577959" w:rsidRPr="004C6C3C" w:rsidTr="00577959">
        <w:tc>
          <w:tcPr>
            <w:tcW w:w="0" w:type="auto"/>
          </w:tcPr>
          <w:p w:rsidR="00027493" w:rsidRPr="004C6C3C" w:rsidRDefault="00027493" w:rsidP="00577959">
            <w:pPr>
              <w:rPr>
                <w:rFonts w:cstheme="minorHAnsi"/>
                <w:sz w:val="20"/>
                <w:szCs w:val="20"/>
              </w:rPr>
            </w:pPr>
            <w:r w:rsidRPr="004C6C3C">
              <w:rPr>
                <w:rFonts w:cstheme="minorHAnsi"/>
                <w:sz w:val="20"/>
                <w:szCs w:val="20"/>
              </w:rPr>
              <w:t xml:space="preserve">(3) Tritt die KJM an einen Rundfunkveranstalter mit dem Vorwurf heran, er habe gegen Bestimmungen dieses Staatsvertrages verstoßen, und weist der Veranstalter nach, dass die Sendung vor ihrer Ausstrahlung einer anerkannten Einrichtung der Freiwilligen Selbstkontrolle im Sinne dieses Staatsvertrages vorgelegen hat und deren Vorgaben beachtet wurden, so sind Maßnahmen durch die KJM nur dann zulässig, wenn die Entscheidung oder die Unterlassung einer Entscheidung der anerkannten Einrichtung der Freiwilligen Selbstkontrolle die rechtlichen Grenzen des Beurteilungsspielraums überschritten hat. Die KJM teilt der anerkannten Einrichtung der Freiwilligen Selbstkontrolle ihre </w:t>
            </w:r>
            <w:r w:rsidRPr="004C6C3C">
              <w:rPr>
                <w:rFonts w:cstheme="minorHAnsi"/>
                <w:sz w:val="20"/>
                <w:szCs w:val="20"/>
              </w:rPr>
              <w:lastRenderedPageBreak/>
              <w:t>Entscheidung nebst Begründung mit. Wird einem Anbieter einer nichtvorlagefähigen Sendung ein Verstoß gegen den Jugendschutz vorgeworfen, ist vor Maßnahmen durch die KJM die anerkannte Einrichtung der Freiwilligen Selbstkontrolle, der der Rundfunkveranstalter angeschlossen ist, zu befassen; Satz 1 gilt entsprechend. Für Entscheidungen nach den §§ 8 und 9 gilt Satz 1 entsprechend. Dieser Absatz gilt nicht bei Verstößen gegen § 4 Abs. 1.</w:t>
            </w:r>
          </w:p>
          <w:p w:rsidR="00027493" w:rsidRPr="004C6C3C" w:rsidRDefault="00027493" w:rsidP="00577959">
            <w:pPr>
              <w:rPr>
                <w:rFonts w:cstheme="minorHAnsi"/>
                <w:sz w:val="20"/>
                <w:szCs w:val="20"/>
              </w:rPr>
            </w:pPr>
          </w:p>
        </w:tc>
        <w:tc>
          <w:tcPr>
            <w:tcW w:w="0" w:type="auto"/>
          </w:tcPr>
          <w:p w:rsidR="00027493" w:rsidRPr="004C6C3C" w:rsidRDefault="00027493" w:rsidP="00577959">
            <w:pPr>
              <w:rPr>
                <w:rFonts w:cstheme="minorHAnsi"/>
                <w:sz w:val="20"/>
                <w:szCs w:val="20"/>
              </w:rPr>
            </w:pPr>
          </w:p>
        </w:tc>
        <w:tc>
          <w:tcPr>
            <w:tcW w:w="0" w:type="auto"/>
          </w:tcPr>
          <w:p w:rsidR="00027493" w:rsidRPr="004C6C3C" w:rsidRDefault="00027493" w:rsidP="00577959">
            <w:pPr>
              <w:rPr>
                <w:rFonts w:cstheme="minorHAnsi"/>
                <w:sz w:val="20"/>
                <w:szCs w:val="20"/>
              </w:rPr>
            </w:pPr>
          </w:p>
        </w:tc>
      </w:tr>
      <w:tr w:rsidR="00577959" w:rsidRPr="004C6C3C" w:rsidTr="00577959">
        <w:tc>
          <w:tcPr>
            <w:tcW w:w="0" w:type="auto"/>
          </w:tcPr>
          <w:p w:rsidR="00027493" w:rsidRPr="004C6C3C" w:rsidRDefault="00027493" w:rsidP="00577959">
            <w:pPr>
              <w:rPr>
                <w:rFonts w:cstheme="minorHAnsi"/>
                <w:sz w:val="20"/>
                <w:szCs w:val="20"/>
              </w:rPr>
            </w:pPr>
            <w:r w:rsidRPr="004C6C3C">
              <w:rPr>
                <w:rFonts w:cstheme="minorHAnsi"/>
                <w:sz w:val="20"/>
                <w:szCs w:val="20"/>
              </w:rPr>
              <w:t>(4) Für Anbieter von Telemedien trifft die zuständige Landesmedienanstalt durch die KJM entsprechend § 109 des Medienstaatsvertrages die jeweilige Entscheidung.</w:t>
            </w:r>
          </w:p>
          <w:p w:rsidR="00027493" w:rsidRPr="004C6C3C" w:rsidRDefault="00027493" w:rsidP="00577959">
            <w:pPr>
              <w:rPr>
                <w:rFonts w:cstheme="minorHAnsi"/>
                <w:sz w:val="20"/>
                <w:szCs w:val="20"/>
              </w:rPr>
            </w:pPr>
          </w:p>
        </w:tc>
        <w:tc>
          <w:tcPr>
            <w:tcW w:w="0" w:type="auto"/>
          </w:tcPr>
          <w:p w:rsidR="00027493" w:rsidRPr="00A344F0" w:rsidRDefault="00027493" w:rsidP="00577959">
            <w:pPr>
              <w:rPr>
                <w:rFonts w:cstheme="minorHAnsi"/>
                <w:color w:val="FF0000"/>
                <w:sz w:val="20"/>
                <w:szCs w:val="20"/>
              </w:rPr>
            </w:pPr>
            <w:r w:rsidRPr="00A344F0">
              <w:rPr>
                <w:rFonts w:cstheme="minorHAnsi"/>
                <w:sz w:val="20"/>
                <w:szCs w:val="20"/>
              </w:rPr>
              <w:t xml:space="preserve">(4) Für Anbieter </w:t>
            </w:r>
            <w:r w:rsidRPr="005D4905">
              <w:rPr>
                <w:rFonts w:cstheme="minorHAnsi"/>
                <w:color w:val="FF0000"/>
                <w:sz w:val="20"/>
                <w:szCs w:val="20"/>
                <w:u w:val="single"/>
              </w:rPr>
              <w:t>nach § 3 Nr. 2</w:t>
            </w:r>
            <w:r w:rsidR="00CF208E">
              <w:rPr>
                <w:rFonts w:cstheme="minorHAnsi"/>
                <w:color w:val="FF0000"/>
                <w:sz w:val="20"/>
                <w:szCs w:val="20"/>
                <w:u w:val="single"/>
              </w:rPr>
              <w:t>, Nr. 7</w:t>
            </w:r>
            <w:r w:rsidRPr="005D4905">
              <w:rPr>
                <w:rFonts w:cstheme="minorHAnsi"/>
                <w:color w:val="FF0000"/>
                <w:sz w:val="20"/>
                <w:szCs w:val="20"/>
                <w:u w:val="single"/>
              </w:rPr>
              <w:t xml:space="preserve"> oder Nr. </w:t>
            </w:r>
            <w:r w:rsidR="00CF208E">
              <w:rPr>
                <w:rFonts w:cstheme="minorHAnsi"/>
                <w:color w:val="FF0000"/>
                <w:sz w:val="20"/>
                <w:szCs w:val="20"/>
                <w:u w:val="single"/>
              </w:rPr>
              <w:t>9</w:t>
            </w:r>
            <w:r w:rsidR="00AC2110">
              <w:rPr>
                <w:rFonts w:cstheme="minorHAnsi"/>
                <w:color w:val="FF0000"/>
                <w:sz w:val="20"/>
                <w:szCs w:val="20"/>
                <w:u w:val="single"/>
              </w:rPr>
              <w:t xml:space="preserve"> </w:t>
            </w:r>
            <w:r w:rsidRPr="00A344F0">
              <w:rPr>
                <w:rFonts w:cstheme="minorHAnsi"/>
                <w:sz w:val="20"/>
                <w:szCs w:val="20"/>
              </w:rPr>
              <w:t xml:space="preserve">trifft die zuständige Landesmedienanstalt durch die KJM entsprechend § 109 des Medienstaatsvertrages die jeweilige Entscheidung. </w:t>
            </w:r>
            <w:r w:rsidRPr="00A344F0">
              <w:rPr>
                <w:rFonts w:cstheme="minorHAnsi"/>
                <w:color w:val="FF0000"/>
                <w:sz w:val="20"/>
                <w:szCs w:val="20"/>
                <w:u w:val="single"/>
              </w:rPr>
              <w:t xml:space="preserve">Darüber hinaus kann die zuständige Landesmedienanstalt den am Zahlungsverkehr Beteiligten, insbesondere den Kredit- und Finanzdienstleistungsunternehmen, nach vorheriger </w:t>
            </w:r>
            <w:r w:rsidR="005D49E5">
              <w:rPr>
                <w:rFonts w:cstheme="minorHAnsi"/>
                <w:color w:val="FF0000"/>
                <w:sz w:val="20"/>
                <w:szCs w:val="20"/>
                <w:u w:val="single"/>
              </w:rPr>
              <w:t>Nennung</w:t>
            </w:r>
            <w:r w:rsidR="00AC2110">
              <w:rPr>
                <w:rFonts w:cstheme="minorHAnsi"/>
                <w:color w:val="FF0000"/>
                <w:sz w:val="20"/>
                <w:szCs w:val="20"/>
                <w:u w:val="single"/>
              </w:rPr>
              <w:t xml:space="preserve"> </w:t>
            </w:r>
            <w:r w:rsidRPr="00A344F0">
              <w:rPr>
                <w:rFonts w:cstheme="minorHAnsi"/>
                <w:color w:val="FF0000"/>
                <w:sz w:val="20"/>
                <w:szCs w:val="20"/>
                <w:u w:val="single"/>
              </w:rPr>
              <w:t xml:space="preserve">unzulässiger Angebote gem. § 4 Abs. 1 und 2 die Mitwirkung an Zahlungen für </w:t>
            </w:r>
            <w:r>
              <w:rPr>
                <w:rFonts w:cstheme="minorHAnsi"/>
                <w:color w:val="FF0000"/>
                <w:sz w:val="20"/>
                <w:szCs w:val="20"/>
                <w:u w:val="single"/>
              </w:rPr>
              <w:t>diese</w:t>
            </w:r>
            <w:r w:rsidRPr="00A344F0">
              <w:rPr>
                <w:rFonts w:cstheme="minorHAnsi"/>
                <w:color w:val="FF0000"/>
                <w:sz w:val="20"/>
                <w:szCs w:val="20"/>
                <w:u w:val="single"/>
              </w:rPr>
              <w:t xml:space="preserve"> Angebote untersagen, ohne dass es einer vorherigen Inanspruchnahme des Anbieters durch die Aufsicht bedarf.</w:t>
            </w:r>
          </w:p>
          <w:p w:rsidR="00027493" w:rsidRPr="004C6C3C" w:rsidRDefault="00027493" w:rsidP="00577959">
            <w:pPr>
              <w:rPr>
                <w:rFonts w:cstheme="minorHAnsi"/>
                <w:sz w:val="20"/>
                <w:szCs w:val="20"/>
              </w:rPr>
            </w:pPr>
          </w:p>
        </w:tc>
        <w:tc>
          <w:tcPr>
            <w:tcW w:w="0" w:type="auto"/>
          </w:tcPr>
          <w:p w:rsidR="00244897" w:rsidRPr="00CA31E4" w:rsidRDefault="00244897" w:rsidP="00577959">
            <w:pPr>
              <w:rPr>
                <w:rFonts w:cstheme="minorHAnsi"/>
                <w:i/>
                <w:color w:val="FF0000"/>
                <w:sz w:val="20"/>
                <w:szCs w:val="20"/>
              </w:rPr>
            </w:pPr>
            <w:r w:rsidRPr="00CA31E4">
              <w:rPr>
                <w:rFonts w:cstheme="minorHAnsi"/>
                <w:i/>
                <w:color w:val="FF0000"/>
                <w:sz w:val="20"/>
                <w:szCs w:val="20"/>
              </w:rPr>
              <w:t xml:space="preserve">Entsprechend der Anmerkungen aus der öffentlichen Anhörung wurde eine </w:t>
            </w:r>
            <w:r w:rsidR="00AD40BE" w:rsidRPr="00CA31E4">
              <w:rPr>
                <w:rFonts w:cstheme="minorHAnsi"/>
                <w:i/>
                <w:color w:val="FF0000"/>
                <w:sz w:val="20"/>
                <w:szCs w:val="20"/>
              </w:rPr>
              <w:t xml:space="preserve">Vorschrift </w:t>
            </w:r>
            <w:r w:rsidR="002F72B1" w:rsidRPr="00CA31E4">
              <w:rPr>
                <w:rFonts w:cstheme="minorHAnsi"/>
                <w:i/>
                <w:color w:val="FF0000"/>
                <w:sz w:val="20"/>
                <w:szCs w:val="20"/>
              </w:rPr>
              <w:t xml:space="preserve">entsprechend </w:t>
            </w:r>
            <w:r w:rsidR="00AD40BE" w:rsidRPr="00CA31E4">
              <w:rPr>
                <w:rFonts w:cstheme="minorHAnsi"/>
                <w:i/>
                <w:color w:val="FF0000"/>
                <w:sz w:val="20"/>
                <w:szCs w:val="20"/>
              </w:rPr>
              <w:t>§ 9 Abs. 1 Nr. 4 GlüStV</w:t>
            </w:r>
            <w:r w:rsidRPr="00CA31E4">
              <w:rPr>
                <w:rFonts w:cstheme="minorHAnsi"/>
                <w:i/>
                <w:color w:val="FF0000"/>
                <w:sz w:val="20"/>
                <w:szCs w:val="20"/>
              </w:rPr>
              <w:t xml:space="preserve"> eingefügt.</w:t>
            </w:r>
          </w:p>
          <w:p w:rsidR="00244897" w:rsidRPr="00CA31E4" w:rsidRDefault="00244897" w:rsidP="00577959">
            <w:pPr>
              <w:rPr>
                <w:rFonts w:cstheme="minorHAnsi"/>
                <w:i/>
                <w:color w:val="FF0000"/>
                <w:sz w:val="20"/>
                <w:szCs w:val="20"/>
              </w:rPr>
            </w:pPr>
          </w:p>
          <w:p w:rsidR="00027493" w:rsidRPr="004C6C3C" w:rsidRDefault="00244897" w:rsidP="00577959">
            <w:pPr>
              <w:rPr>
                <w:rFonts w:cstheme="minorHAnsi"/>
                <w:sz w:val="20"/>
                <w:szCs w:val="20"/>
              </w:rPr>
            </w:pPr>
            <w:r w:rsidRPr="00CA31E4">
              <w:rPr>
                <w:rFonts w:cstheme="minorHAnsi"/>
                <w:i/>
                <w:color w:val="FF0000"/>
                <w:sz w:val="20"/>
                <w:szCs w:val="20"/>
              </w:rPr>
              <w:t xml:space="preserve">Die Ergänzung </w:t>
            </w:r>
            <w:r w:rsidR="002F72B1" w:rsidRPr="00CA31E4">
              <w:rPr>
                <w:rFonts w:cstheme="minorHAnsi"/>
                <w:i/>
                <w:color w:val="FF0000"/>
                <w:sz w:val="20"/>
                <w:szCs w:val="20"/>
              </w:rPr>
              <w:t>soll</w:t>
            </w:r>
            <w:r w:rsidR="00D771DD" w:rsidRPr="00CA31E4">
              <w:rPr>
                <w:rFonts w:cstheme="minorHAnsi"/>
                <w:i/>
                <w:color w:val="FF0000"/>
                <w:sz w:val="20"/>
                <w:szCs w:val="20"/>
              </w:rPr>
              <w:t xml:space="preserve"> </w:t>
            </w:r>
            <w:r w:rsidRPr="00CA31E4">
              <w:rPr>
                <w:rFonts w:cstheme="minorHAnsi"/>
                <w:i/>
                <w:color w:val="FF0000"/>
                <w:sz w:val="20"/>
                <w:szCs w:val="20"/>
              </w:rPr>
              <w:t xml:space="preserve">insbesondere </w:t>
            </w:r>
            <w:r w:rsidR="002F72B1" w:rsidRPr="00CA31E4">
              <w:rPr>
                <w:rFonts w:cstheme="minorHAnsi"/>
                <w:i/>
                <w:color w:val="FF0000"/>
                <w:sz w:val="20"/>
                <w:szCs w:val="20"/>
              </w:rPr>
              <w:t>die</w:t>
            </w:r>
            <w:r w:rsidR="0010746A" w:rsidRPr="00CA31E4">
              <w:rPr>
                <w:rFonts w:cstheme="minorHAnsi"/>
                <w:i/>
                <w:color w:val="FF0000"/>
                <w:sz w:val="20"/>
                <w:szCs w:val="20"/>
              </w:rPr>
              <w:t xml:space="preserve"> Erfahrungen der Landesmedienanstalten bei der Durchsetzung von Maßnahmen gegen Anbieter großer Porno-Plattfo</w:t>
            </w:r>
            <w:r w:rsidR="00D771DD" w:rsidRPr="00CA31E4">
              <w:rPr>
                <w:rFonts w:cstheme="minorHAnsi"/>
                <w:i/>
                <w:color w:val="FF0000"/>
                <w:sz w:val="20"/>
                <w:szCs w:val="20"/>
              </w:rPr>
              <w:t>r</w:t>
            </w:r>
            <w:r w:rsidR="0010746A" w:rsidRPr="00CA31E4">
              <w:rPr>
                <w:rFonts w:cstheme="minorHAnsi"/>
                <w:i/>
                <w:color w:val="FF0000"/>
                <w:sz w:val="20"/>
                <w:szCs w:val="20"/>
              </w:rPr>
              <w:t xml:space="preserve">men </w:t>
            </w:r>
            <w:r w:rsidR="002F72B1" w:rsidRPr="00CA31E4">
              <w:rPr>
                <w:rFonts w:cstheme="minorHAnsi"/>
                <w:i/>
                <w:color w:val="FF0000"/>
                <w:sz w:val="20"/>
                <w:szCs w:val="20"/>
              </w:rPr>
              <w:t>adressier</w:t>
            </w:r>
            <w:r w:rsidR="0010746A" w:rsidRPr="00CA31E4">
              <w:rPr>
                <w:rFonts w:cstheme="minorHAnsi"/>
                <w:i/>
                <w:color w:val="FF0000"/>
                <w:sz w:val="20"/>
                <w:szCs w:val="20"/>
              </w:rPr>
              <w:t>en.</w:t>
            </w:r>
          </w:p>
        </w:tc>
      </w:tr>
      <w:tr w:rsidR="00577959" w:rsidRPr="004C6C3C" w:rsidTr="00577959">
        <w:tc>
          <w:tcPr>
            <w:tcW w:w="0" w:type="auto"/>
          </w:tcPr>
          <w:p w:rsidR="00027493" w:rsidRPr="004C6C3C" w:rsidRDefault="00027493" w:rsidP="00577959">
            <w:pPr>
              <w:rPr>
                <w:rFonts w:cstheme="minorHAnsi"/>
                <w:sz w:val="20"/>
                <w:szCs w:val="20"/>
              </w:rPr>
            </w:pPr>
            <w:r w:rsidRPr="004C6C3C">
              <w:rPr>
                <w:rFonts w:cstheme="minorHAnsi"/>
                <w:sz w:val="20"/>
                <w:szCs w:val="20"/>
              </w:rPr>
              <w:t xml:space="preserve">(5) Gehört ein Anbieter von Telemedien einer anerkannten Einrichtung der Freiwilligen Selbstkontrolle im Sinne dieses Staatsvertrages an oder unterwirft er sich ihren Statuten, so ist bei behaupteten Verstößen gegen den Jugendschutz, mit Ausnahme von Verstößen gegen § 4 Abs. 1, durch die KJM zunächst diese Einrichtung mit den behaupteten Verstößen zu befassen. Maßnahmen nach Absatz 1 gegen den Anbieter durch die KJM sind nur dann zulässig, wenn die Entscheidung oder die Unterlassung einer Entscheidung der anerkannten Einrichtung der Freiwilligen Selbstkontrolle die rechtlichen Grenzen des Beurteilungsspielraums überschreitet. Bei Verstößen gegen § 4 haben </w:t>
            </w:r>
            <w:r w:rsidRPr="004C6C3C">
              <w:rPr>
                <w:rFonts w:cstheme="minorHAnsi"/>
                <w:sz w:val="20"/>
                <w:szCs w:val="20"/>
              </w:rPr>
              <w:lastRenderedPageBreak/>
              <w:t>Widerspruch und Anfechtungsklage des Anbieters von Telemedien keine aufschiebende Wirkung.</w:t>
            </w:r>
          </w:p>
          <w:p w:rsidR="00027493" w:rsidRPr="004C6C3C" w:rsidRDefault="00027493" w:rsidP="00577959">
            <w:pPr>
              <w:rPr>
                <w:rFonts w:cstheme="minorHAnsi"/>
                <w:sz w:val="20"/>
                <w:szCs w:val="20"/>
              </w:rPr>
            </w:pPr>
          </w:p>
        </w:tc>
        <w:tc>
          <w:tcPr>
            <w:tcW w:w="0" w:type="auto"/>
          </w:tcPr>
          <w:p w:rsidR="00027493" w:rsidRPr="004C6C3C" w:rsidRDefault="00027493" w:rsidP="00577959">
            <w:pPr>
              <w:rPr>
                <w:rFonts w:cstheme="minorHAnsi"/>
                <w:sz w:val="20"/>
                <w:szCs w:val="20"/>
              </w:rPr>
            </w:pPr>
          </w:p>
        </w:tc>
        <w:tc>
          <w:tcPr>
            <w:tcW w:w="0" w:type="auto"/>
          </w:tcPr>
          <w:p w:rsidR="00027493" w:rsidRPr="004C6C3C" w:rsidRDefault="00027493" w:rsidP="00577959">
            <w:pPr>
              <w:rPr>
                <w:rFonts w:cstheme="minorHAnsi"/>
                <w:sz w:val="20"/>
                <w:szCs w:val="20"/>
              </w:rPr>
            </w:pPr>
          </w:p>
        </w:tc>
      </w:tr>
      <w:tr w:rsidR="00577959" w:rsidRPr="004C6C3C" w:rsidTr="00577959">
        <w:tc>
          <w:tcPr>
            <w:tcW w:w="0" w:type="auto"/>
          </w:tcPr>
          <w:p w:rsidR="00027493" w:rsidRPr="004C6C3C" w:rsidRDefault="00027493" w:rsidP="00577959">
            <w:pPr>
              <w:rPr>
                <w:rFonts w:cstheme="minorHAnsi"/>
                <w:sz w:val="20"/>
                <w:szCs w:val="20"/>
              </w:rPr>
            </w:pPr>
            <w:r w:rsidRPr="004C6C3C">
              <w:rPr>
                <w:rFonts w:cstheme="minorHAnsi"/>
                <w:sz w:val="20"/>
                <w:szCs w:val="20"/>
              </w:rPr>
              <w:t>(6) Zuständig ist die Landesmedienanstalt des Landes, in dem der betroffene Anbieter seinen Sitz, Wohnsitz oder in Ermangelung dessen seinen ständigen Aufenthalt hat; § 119 des Medienstaatsvertrages gilt entsprechend. Sind nach Satz 1 mehrere Landesmedienanstalten zuständig oder hat der Anbieter seinen Sitz im Ausland, entscheidet die Landesmedienanstalt, die zuerst mit der Sache befasst worden ist.</w:t>
            </w:r>
          </w:p>
          <w:p w:rsidR="00027493" w:rsidRPr="004C6C3C" w:rsidRDefault="00027493" w:rsidP="00577959">
            <w:pPr>
              <w:rPr>
                <w:rFonts w:cstheme="minorHAnsi"/>
                <w:sz w:val="20"/>
                <w:szCs w:val="20"/>
              </w:rPr>
            </w:pPr>
          </w:p>
        </w:tc>
        <w:tc>
          <w:tcPr>
            <w:tcW w:w="0" w:type="auto"/>
          </w:tcPr>
          <w:p w:rsidR="00027493" w:rsidRPr="004C6C3C" w:rsidRDefault="00027493" w:rsidP="00577959">
            <w:pPr>
              <w:rPr>
                <w:rFonts w:cstheme="minorHAnsi"/>
                <w:sz w:val="20"/>
                <w:szCs w:val="20"/>
              </w:rPr>
            </w:pPr>
          </w:p>
        </w:tc>
        <w:tc>
          <w:tcPr>
            <w:tcW w:w="0" w:type="auto"/>
          </w:tcPr>
          <w:p w:rsidR="00027493" w:rsidRPr="004C6C3C" w:rsidRDefault="00027493" w:rsidP="00577959">
            <w:pPr>
              <w:rPr>
                <w:rFonts w:cstheme="minorHAnsi"/>
                <w:sz w:val="20"/>
                <w:szCs w:val="20"/>
              </w:rPr>
            </w:pPr>
          </w:p>
        </w:tc>
      </w:tr>
      <w:tr w:rsidR="00577959" w:rsidRPr="004C6C3C" w:rsidTr="00577959">
        <w:tc>
          <w:tcPr>
            <w:tcW w:w="0" w:type="auto"/>
          </w:tcPr>
          <w:p w:rsidR="00027493" w:rsidRPr="004C6C3C" w:rsidRDefault="00027493" w:rsidP="00577959">
            <w:pPr>
              <w:rPr>
                <w:rFonts w:cstheme="minorHAnsi"/>
                <w:sz w:val="20"/>
                <w:szCs w:val="20"/>
              </w:rPr>
            </w:pPr>
            <w:r w:rsidRPr="004C6C3C">
              <w:rPr>
                <w:rFonts w:cstheme="minorHAnsi"/>
                <w:sz w:val="20"/>
                <w:szCs w:val="20"/>
              </w:rPr>
              <w:t>(7) Treten die KJM, eine Landesmedienanstalt oder „jugendschutz.net“ an einen Anbieter mit dem Vorwurf heran, er habe gegen Bestimmungen dieses Staatsvertrages verstoßen, so weisen sie ihn auf die Möglichkeit einer Mitgliedschaft in einer anerkannten Einrichtung der Freiwilligen Selbstkontrolle und die damit verbundenen Rechtsfolgen hin.</w:t>
            </w:r>
          </w:p>
          <w:p w:rsidR="00027493" w:rsidRPr="004C6C3C" w:rsidRDefault="00027493" w:rsidP="00577959">
            <w:pPr>
              <w:rPr>
                <w:rFonts w:cstheme="minorHAnsi"/>
                <w:sz w:val="20"/>
                <w:szCs w:val="20"/>
              </w:rPr>
            </w:pPr>
          </w:p>
        </w:tc>
        <w:tc>
          <w:tcPr>
            <w:tcW w:w="0" w:type="auto"/>
          </w:tcPr>
          <w:p w:rsidR="00027493" w:rsidRPr="004C6C3C" w:rsidRDefault="00027493" w:rsidP="00577959">
            <w:pPr>
              <w:rPr>
                <w:rFonts w:cstheme="minorHAnsi"/>
                <w:sz w:val="20"/>
                <w:szCs w:val="20"/>
              </w:rPr>
            </w:pPr>
          </w:p>
        </w:tc>
        <w:tc>
          <w:tcPr>
            <w:tcW w:w="0" w:type="auto"/>
          </w:tcPr>
          <w:p w:rsidR="00027493" w:rsidRPr="004C6C3C" w:rsidRDefault="00027493" w:rsidP="00577959">
            <w:pPr>
              <w:rPr>
                <w:rFonts w:cstheme="minorHAnsi"/>
                <w:sz w:val="20"/>
                <w:szCs w:val="20"/>
              </w:rPr>
            </w:pPr>
          </w:p>
        </w:tc>
      </w:tr>
      <w:tr w:rsidR="00577959" w:rsidRPr="004C6C3C" w:rsidTr="00577959">
        <w:tc>
          <w:tcPr>
            <w:tcW w:w="0" w:type="auto"/>
          </w:tcPr>
          <w:p w:rsidR="00027493" w:rsidRDefault="00027493" w:rsidP="00577959">
            <w:pPr>
              <w:jc w:val="center"/>
              <w:rPr>
                <w:rFonts w:cstheme="minorHAnsi"/>
                <w:b/>
                <w:sz w:val="20"/>
                <w:szCs w:val="20"/>
              </w:rPr>
            </w:pPr>
            <w:r w:rsidRPr="004C6C3C">
              <w:rPr>
                <w:rFonts w:cstheme="minorHAnsi"/>
                <w:b/>
                <w:sz w:val="20"/>
                <w:szCs w:val="20"/>
              </w:rPr>
              <w:t>§ 21</w:t>
            </w:r>
          </w:p>
          <w:p w:rsidR="00027493" w:rsidRPr="004C6C3C" w:rsidRDefault="00027493" w:rsidP="00577959">
            <w:pPr>
              <w:jc w:val="center"/>
              <w:rPr>
                <w:rFonts w:cstheme="minorHAnsi"/>
                <w:b/>
                <w:sz w:val="20"/>
                <w:szCs w:val="20"/>
              </w:rPr>
            </w:pPr>
            <w:r w:rsidRPr="004C6C3C">
              <w:rPr>
                <w:rFonts w:cstheme="minorHAnsi"/>
                <w:b/>
                <w:sz w:val="20"/>
                <w:szCs w:val="20"/>
              </w:rPr>
              <w:t>Auskunftsansprüche</w:t>
            </w:r>
          </w:p>
        </w:tc>
        <w:tc>
          <w:tcPr>
            <w:tcW w:w="0" w:type="auto"/>
          </w:tcPr>
          <w:p w:rsidR="00027493" w:rsidRPr="004C6C3C" w:rsidRDefault="00027493" w:rsidP="00577959">
            <w:pPr>
              <w:rPr>
                <w:rFonts w:cstheme="minorHAnsi"/>
                <w:sz w:val="20"/>
                <w:szCs w:val="20"/>
              </w:rPr>
            </w:pPr>
          </w:p>
        </w:tc>
        <w:tc>
          <w:tcPr>
            <w:tcW w:w="0" w:type="auto"/>
          </w:tcPr>
          <w:p w:rsidR="00027493" w:rsidRPr="004C6C3C" w:rsidRDefault="00027493" w:rsidP="00577959">
            <w:pPr>
              <w:rPr>
                <w:rFonts w:cstheme="minorHAnsi"/>
                <w:sz w:val="20"/>
                <w:szCs w:val="20"/>
              </w:rPr>
            </w:pPr>
          </w:p>
        </w:tc>
      </w:tr>
      <w:tr w:rsidR="00577959" w:rsidRPr="004C6C3C" w:rsidTr="00577959">
        <w:tc>
          <w:tcPr>
            <w:tcW w:w="0" w:type="auto"/>
          </w:tcPr>
          <w:p w:rsidR="00027493" w:rsidRPr="004C6C3C" w:rsidRDefault="00027493" w:rsidP="00577959">
            <w:pPr>
              <w:rPr>
                <w:rFonts w:cstheme="minorHAnsi"/>
                <w:sz w:val="20"/>
                <w:szCs w:val="20"/>
              </w:rPr>
            </w:pPr>
            <w:r w:rsidRPr="004C6C3C">
              <w:rPr>
                <w:rFonts w:cstheme="minorHAnsi"/>
                <w:sz w:val="20"/>
                <w:szCs w:val="20"/>
              </w:rPr>
              <w:t>(1) Ein Anbieter von Telemedien ist verpflichtet, der KJM Auskunft über die Angebote und über die zur Wahrung des Jugendschutzes getroffenen Maßnahmen zu geben und ihr auf Anforderung den unentgeltlichen Zugang zu den Angeboten zu Kontrollzwecken zu ermöglichen.</w:t>
            </w:r>
          </w:p>
          <w:p w:rsidR="00027493" w:rsidRPr="004C6C3C" w:rsidRDefault="00027493" w:rsidP="00577959">
            <w:pPr>
              <w:rPr>
                <w:rFonts w:cstheme="minorHAnsi"/>
                <w:sz w:val="20"/>
                <w:szCs w:val="20"/>
              </w:rPr>
            </w:pPr>
          </w:p>
        </w:tc>
        <w:tc>
          <w:tcPr>
            <w:tcW w:w="0" w:type="auto"/>
          </w:tcPr>
          <w:p w:rsidR="00027493" w:rsidRPr="00A344F0" w:rsidRDefault="00027493" w:rsidP="00577959">
            <w:pPr>
              <w:rPr>
                <w:rFonts w:cstheme="minorHAnsi"/>
                <w:sz w:val="20"/>
                <w:szCs w:val="20"/>
              </w:rPr>
            </w:pPr>
            <w:r w:rsidRPr="00A344F0">
              <w:rPr>
                <w:rFonts w:cstheme="minorHAnsi"/>
                <w:sz w:val="20"/>
                <w:szCs w:val="20"/>
              </w:rPr>
              <w:t>(1)</w:t>
            </w:r>
            <w:r w:rsidRPr="00A344F0">
              <w:rPr>
                <w:rFonts w:cstheme="minorHAnsi"/>
                <w:strike/>
                <w:color w:val="FF0000"/>
                <w:sz w:val="20"/>
                <w:szCs w:val="20"/>
              </w:rPr>
              <w:t xml:space="preserve"> </w:t>
            </w:r>
            <w:r w:rsidRPr="00A344F0">
              <w:rPr>
                <w:rFonts w:cstheme="minorHAnsi"/>
                <w:strike/>
                <w:color w:val="FF0000"/>
                <w:sz w:val="20"/>
                <w:szCs w:val="20"/>
                <w:u w:val="single"/>
              </w:rPr>
              <w:t xml:space="preserve">Ein </w:t>
            </w:r>
            <w:r w:rsidRPr="00A344F0">
              <w:rPr>
                <w:rFonts w:cstheme="minorHAnsi"/>
                <w:sz w:val="20"/>
                <w:szCs w:val="20"/>
              </w:rPr>
              <w:t xml:space="preserve">Anbieter </w:t>
            </w:r>
            <w:r>
              <w:rPr>
                <w:rFonts w:cstheme="minorHAnsi"/>
                <w:color w:val="FF0000"/>
                <w:sz w:val="20"/>
                <w:szCs w:val="20"/>
                <w:u w:val="single"/>
              </w:rPr>
              <w:t>nach § 3 Nr. 2</w:t>
            </w:r>
            <w:r w:rsidR="00CF208E">
              <w:rPr>
                <w:rFonts w:cstheme="minorHAnsi"/>
                <w:color w:val="FF0000"/>
                <w:sz w:val="20"/>
                <w:szCs w:val="20"/>
                <w:u w:val="single"/>
              </w:rPr>
              <w:t>, Nr. 7</w:t>
            </w:r>
            <w:r>
              <w:rPr>
                <w:rFonts w:cstheme="minorHAnsi"/>
                <w:color w:val="FF0000"/>
                <w:sz w:val="20"/>
                <w:szCs w:val="20"/>
                <w:u w:val="single"/>
              </w:rPr>
              <w:t xml:space="preserve"> oder </w:t>
            </w:r>
            <w:r w:rsidR="00CF208E">
              <w:rPr>
                <w:rFonts w:cstheme="minorHAnsi"/>
                <w:color w:val="FF0000"/>
                <w:sz w:val="20"/>
                <w:szCs w:val="20"/>
                <w:u w:val="single"/>
              </w:rPr>
              <w:t>Nr. 9</w:t>
            </w:r>
            <w:r w:rsidR="00A05442">
              <w:rPr>
                <w:rFonts w:cstheme="minorHAnsi"/>
                <w:color w:val="FF0000"/>
                <w:sz w:val="20"/>
                <w:szCs w:val="20"/>
                <w:u w:val="single"/>
              </w:rPr>
              <w:t xml:space="preserve"> </w:t>
            </w:r>
            <w:r w:rsidRPr="00A344F0">
              <w:rPr>
                <w:rFonts w:cstheme="minorHAnsi"/>
                <w:color w:val="FF0000"/>
                <w:sz w:val="20"/>
                <w:szCs w:val="20"/>
                <w:u w:val="single"/>
              </w:rPr>
              <w:t>sind</w:t>
            </w:r>
            <w:r w:rsidRPr="00A344F0">
              <w:rPr>
                <w:rFonts w:cstheme="minorHAnsi"/>
                <w:color w:val="FF0000"/>
                <w:sz w:val="20"/>
                <w:szCs w:val="20"/>
              </w:rPr>
              <w:t xml:space="preserve"> </w:t>
            </w:r>
            <w:r w:rsidRPr="00A344F0">
              <w:rPr>
                <w:rFonts w:cstheme="minorHAnsi"/>
                <w:sz w:val="20"/>
                <w:szCs w:val="20"/>
              </w:rPr>
              <w:t xml:space="preserve">verpflichtet, der </w:t>
            </w:r>
            <w:r w:rsidRPr="00A344F0">
              <w:rPr>
                <w:rFonts w:cstheme="minorHAnsi"/>
                <w:color w:val="FF0000"/>
                <w:sz w:val="20"/>
                <w:szCs w:val="20"/>
                <w:u w:val="single"/>
              </w:rPr>
              <w:t>zuständigen Landesmedienanstalt</w:t>
            </w:r>
            <w:r w:rsidRPr="00A344F0">
              <w:rPr>
                <w:rFonts w:cstheme="minorHAnsi"/>
                <w:color w:val="FF0000"/>
                <w:sz w:val="20"/>
                <w:szCs w:val="20"/>
              </w:rPr>
              <w:t xml:space="preserve"> </w:t>
            </w:r>
            <w:r w:rsidRPr="00A344F0">
              <w:rPr>
                <w:rFonts w:cstheme="minorHAnsi"/>
                <w:sz w:val="20"/>
                <w:szCs w:val="20"/>
              </w:rPr>
              <w:t>Auskunft über die Angebote und über die zur Wahrung des Jugendschutzes getroffenen Maßnahmen zu geben und ihr auf Anforderung den unentgeltlichen Zugang zu den Angeboten zu Kontrollzwecken zu ermöglichen.</w:t>
            </w:r>
          </w:p>
          <w:p w:rsidR="00027493" w:rsidRPr="004C6C3C" w:rsidRDefault="00027493" w:rsidP="00577959">
            <w:pPr>
              <w:rPr>
                <w:rFonts w:cstheme="minorHAnsi"/>
                <w:sz w:val="20"/>
                <w:szCs w:val="20"/>
              </w:rPr>
            </w:pPr>
          </w:p>
        </w:tc>
        <w:tc>
          <w:tcPr>
            <w:tcW w:w="0" w:type="auto"/>
          </w:tcPr>
          <w:p w:rsidR="0010746A" w:rsidRPr="00CA31E4" w:rsidRDefault="0010746A" w:rsidP="00577959">
            <w:pPr>
              <w:rPr>
                <w:rFonts w:cstheme="minorHAnsi"/>
                <w:i/>
                <w:color w:val="FF0000"/>
                <w:sz w:val="20"/>
                <w:szCs w:val="20"/>
              </w:rPr>
            </w:pPr>
            <w:r w:rsidRPr="00CA31E4">
              <w:rPr>
                <w:rFonts w:cstheme="minorHAnsi"/>
                <w:i/>
                <w:color w:val="FF0000"/>
                <w:sz w:val="20"/>
                <w:szCs w:val="20"/>
              </w:rPr>
              <w:t>Die Auskunftspflicht wird um die neu im JMStV erfassten Anbieter von Betriebssystemen ergänzt.</w:t>
            </w:r>
          </w:p>
          <w:p w:rsidR="0010746A" w:rsidRPr="00CA31E4" w:rsidRDefault="0010746A" w:rsidP="00577959">
            <w:pPr>
              <w:rPr>
                <w:rFonts w:cstheme="minorHAnsi"/>
                <w:i/>
                <w:color w:val="FF0000"/>
                <w:sz w:val="20"/>
                <w:szCs w:val="20"/>
              </w:rPr>
            </w:pPr>
          </w:p>
          <w:p w:rsidR="00027493" w:rsidRPr="00CA31E4" w:rsidRDefault="0010746A" w:rsidP="00577959">
            <w:pPr>
              <w:rPr>
                <w:rFonts w:cstheme="minorHAnsi"/>
                <w:i/>
                <w:color w:val="FF0000"/>
                <w:sz w:val="20"/>
                <w:szCs w:val="20"/>
              </w:rPr>
            </w:pPr>
            <w:r w:rsidRPr="00CA31E4">
              <w:rPr>
                <w:rFonts w:cstheme="minorHAnsi"/>
                <w:i/>
                <w:color w:val="FF0000"/>
                <w:sz w:val="20"/>
                <w:szCs w:val="20"/>
              </w:rPr>
              <w:t>Die Auskunftspflicht gilt nun ggü. der zuständigen Landesmedienanstalt und nicht mehr ggü. der KJM. Dadurch soll der gesamte Prüfungsablauf konsistenter ausgestaltet werden. Die Vorgaben zur Entscheidung durch die KJM (s.o. § 20 Abs. 4) bleiben davon unberührt.</w:t>
            </w:r>
          </w:p>
          <w:p w:rsidR="0010746A" w:rsidRPr="004C6C3C" w:rsidRDefault="0010746A" w:rsidP="00577959">
            <w:pPr>
              <w:rPr>
                <w:rFonts w:cstheme="minorHAnsi"/>
                <w:sz w:val="20"/>
                <w:szCs w:val="20"/>
              </w:rPr>
            </w:pPr>
          </w:p>
        </w:tc>
      </w:tr>
      <w:tr w:rsidR="00577959" w:rsidRPr="004C6C3C" w:rsidTr="00577959">
        <w:tc>
          <w:tcPr>
            <w:tcW w:w="0" w:type="auto"/>
          </w:tcPr>
          <w:p w:rsidR="00027493" w:rsidRPr="004C6C3C" w:rsidRDefault="00027493" w:rsidP="00577959">
            <w:pPr>
              <w:rPr>
                <w:rFonts w:cstheme="minorHAnsi"/>
                <w:sz w:val="20"/>
                <w:szCs w:val="20"/>
              </w:rPr>
            </w:pPr>
            <w:r w:rsidRPr="004C6C3C">
              <w:rPr>
                <w:rFonts w:cstheme="minorHAnsi"/>
                <w:sz w:val="20"/>
                <w:szCs w:val="20"/>
              </w:rPr>
              <w:t xml:space="preserve">(2) Anbieter, die ihren Sitz nach den Vorschriften des Telemediengesetzes sowie des </w:t>
            </w:r>
            <w:r w:rsidRPr="004C6C3C">
              <w:rPr>
                <w:rFonts w:cstheme="minorHAnsi"/>
                <w:sz w:val="20"/>
                <w:szCs w:val="20"/>
              </w:rPr>
              <w:lastRenderedPageBreak/>
              <w:t>Medienstaatsvertrages nicht in Deutschland haben, haben im Inland einen Zustellungsbevollmächtigten zu benennen und in ihrem Angebot in leicht erkennbarer und unmittelbar erreichbarer Weise auf ihn aufmerksam zu machen. An diese Person können Zustellungen in Verfahren nach § 24 oder in Gerichtsverfahren vor deutschen Gerichten wegen der Verbreitung rechtswidriger Inhalte bewirkt werden. Das gilt auch für die Zustellung von Schriftstücken, die solche Verfahren einleiten oder vorbereiten.</w:t>
            </w:r>
          </w:p>
          <w:p w:rsidR="00027493" w:rsidRPr="004C6C3C" w:rsidRDefault="00027493" w:rsidP="00577959">
            <w:pPr>
              <w:rPr>
                <w:rFonts w:cstheme="minorHAnsi"/>
                <w:sz w:val="20"/>
                <w:szCs w:val="20"/>
              </w:rPr>
            </w:pPr>
          </w:p>
        </w:tc>
        <w:tc>
          <w:tcPr>
            <w:tcW w:w="0" w:type="auto"/>
          </w:tcPr>
          <w:p w:rsidR="00027493" w:rsidRDefault="00027493" w:rsidP="00577959">
            <w:pPr>
              <w:rPr>
                <w:rFonts w:cstheme="minorHAnsi"/>
                <w:sz w:val="20"/>
                <w:szCs w:val="20"/>
              </w:rPr>
            </w:pPr>
            <w:r w:rsidRPr="004C6C3C">
              <w:rPr>
                <w:rFonts w:cstheme="minorHAnsi"/>
                <w:sz w:val="20"/>
                <w:szCs w:val="20"/>
              </w:rPr>
              <w:lastRenderedPageBreak/>
              <w:t xml:space="preserve">(2) </w:t>
            </w:r>
            <w:r w:rsidRPr="0072640F">
              <w:rPr>
                <w:rFonts w:cstheme="minorHAnsi"/>
                <w:sz w:val="20"/>
                <w:szCs w:val="20"/>
              </w:rPr>
              <w:t xml:space="preserve">Anbieter, die ihren Sitz nach den Vorschriften des </w:t>
            </w:r>
            <w:r w:rsidRPr="00CA31E4">
              <w:rPr>
                <w:rFonts w:cstheme="minorHAnsi"/>
                <w:color w:val="FF0000"/>
                <w:sz w:val="20"/>
                <w:szCs w:val="20"/>
                <w:highlight w:val="green"/>
                <w:u w:val="single"/>
                <w:shd w:val="clear" w:color="auto" w:fill="92D050"/>
              </w:rPr>
              <w:t>Digitale-Dienste-Gesetzes</w:t>
            </w:r>
            <w:r>
              <w:rPr>
                <w:rFonts w:cstheme="minorHAnsi"/>
                <w:sz w:val="20"/>
                <w:szCs w:val="20"/>
              </w:rPr>
              <w:t xml:space="preserve"> </w:t>
            </w:r>
            <w:r w:rsidRPr="0072640F">
              <w:rPr>
                <w:rFonts w:cstheme="minorHAnsi"/>
                <w:sz w:val="20"/>
                <w:szCs w:val="20"/>
              </w:rPr>
              <w:t xml:space="preserve">sowie des </w:t>
            </w:r>
            <w:r w:rsidRPr="0072640F">
              <w:rPr>
                <w:rFonts w:cstheme="minorHAnsi"/>
                <w:sz w:val="20"/>
                <w:szCs w:val="20"/>
              </w:rPr>
              <w:lastRenderedPageBreak/>
              <w:t xml:space="preserve">Medienstaatsvertrages nicht in Deutschland haben, </w:t>
            </w:r>
            <w:r w:rsidRPr="000763C8">
              <w:rPr>
                <w:rFonts w:cstheme="minorHAnsi"/>
                <w:sz w:val="20"/>
                <w:szCs w:val="20"/>
              </w:rPr>
              <w:t>haben i</w:t>
            </w:r>
            <w:r w:rsidRPr="0072640F">
              <w:rPr>
                <w:rFonts w:cstheme="minorHAnsi"/>
                <w:sz w:val="20"/>
                <w:szCs w:val="20"/>
              </w:rPr>
              <w:t>m Inland einen Zustellungsbevollmächtigten zu benennen und in ihrem Angebot in leicht erkennbarer und unmittelbar erreichbarer Wei</w:t>
            </w:r>
            <w:r>
              <w:rPr>
                <w:rFonts w:cstheme="minorHAnsi"/>
                <w:sz w:val="20"/>
                <w:szCs w:val="20"/>
              </w:rPr>
              <w:t>se auf ihn aufmerksam zu machen</w:t>
            </w:r>
            <w:r w:rsidRPr="0072640F">
              <w:rPr>
                <w:rFonts w:cstheme="minorHAnsi"/>
                <w:sz w:val="20"/>
                <w:szCs w:val="20"/>
              </w:rPr>
              <w:t>. An diese Person können Zustellungen in Verfahren nach § 24 oder in Gerichtsverfahren vor deutschen Gerichten wegen der Verbreitung rechtswidriger Inhalte bewirkt werden. Das gilt auch für die Zustellung von Schriftstücken, die solche Verfahren einleiten oder vorbereiten.</w:t>
            </w:r>
          </w:p>
          <w:p w:rsidR="00027493" w:rsidRPr="004C6C3C" w:rsidRDefault="00027493" w:rsidP="00577959">
            <w:pPr>
              <w:rPr>
                <w:rFonts w:cstheme="minorHAnsi"/>
                <w:sz w:val="20"/>
                <w:szCs w:val="20"/>
              </w:rPr>
            </w:pPr>
          </w:p>
        </w:tc>
        <w:tc>
          <w:tcPr>
            <w:tcW w:w="0" w:type="auto"/>
          </w:tcPr>
          <w:p w:rsidR="00027493" w:rsidRPr="004C6C3C" w:rsidRDefault="00027493" w:rsidP="00577959">
            <w:pPr>
              <w:rPr>
                <w:rFonts w:cstheme="minorHAnsi"/>
                <w:sz w:val="20"/>
                <w:szCs w:val="20"/>
              </w:rPr>
            </w:pPr>
          </w:p>
        </w:tc>
      </w:tr>
      <w:tr w:rsidR="00577959" w:rsidRPr="004C6C3C" w:rsidTr="00577959">
        <w:tc>
          <w:tcPr>
            <w:tcW w:w="0" w:type="auto"/>
          </w:tcPr>
          <w:p w:rsidR="00027493" w:rsidRPr="004C6C3C" w:rsidRDefault="00027493" w:rsidP="00577959">
            <w:pPr>
              <w:rPr>
                <w:rFonts w:cstheme="minorHAnsi"/>
                <w:sz w:val="20"/>
                <w:szCs w:val="20"/>
              </w:rPr>
            </w:pPr>
            <w:r w:rsidRPr="004C6C3C">
              <w:rPr>
                <w:rFonts w:cstheme="minorHAnsi"/>
                <w:sz w:val="20"/>
                <w:szCs w:val="20"/>
              </w:rPr>
              <w:t>(3) Der Abruf oder die Nutzung von Angeboten im Rahmen der Aufsicht, der Ahndung von Verstößen oder der Kontrolle ist unentgeltlich. Anbieter haben dies sicherzustellen. Der Anbieter darf seine Angebote nicht gegen den Abruf oder die Kenntnisnahme durch die zuständige Stelle sperren oder den Abruf oder die Kenntnisnahme erschweren.</w:t>
            </w:r>
          </w:p>
          <w:p w:rsidR="00027493" w:rsidRPr="004C6C3C" w:rsidRDefault="00027493" w:rsidP="00577959">
            <w:pPr>
              <w:rPr>
                <w:rFonts w:cstheme="minorHAnsi"/>
                <w:sz w:val="20"/>
                <w:szCs w:val="20"/>
              </w:rPr>
            </w:pPr>
          </w:p>
        </w:tc>
        <w:tc>
          <w:tcPr>
            <w:tcW w:w="0" w:type="auto"/>
          </w:tcPr>
          <w:p w:rsidR="00027493" w:rsidRPr="004C6C3C" w:rsidRDefault="00027493" w:rsidP="00577959">
            <w:pPr>
              <w:rPr>
                <w:rFonts w:cstheme="minorHAnsi"/>
                <w:sz w:val="20"/>
                <w:szCs w:val="20"/>
              </w:rPr>
            </w:pPr>
          </w:p>
        </w:tc>
        <w:tc>
          <w:tcPr>
            <w:tcW w:w="0" w:type="auto"/>
          </w:tcPr>
          <w:p w:rsidR="00027493" w:rsidRPr="004C6C3C" w:rsidRDefault="00027493" w:rsidP="00577959">
            <w:pPr>
              <w:rPr>
                <w:rFonts w:cstheme="minorHAnsi"/>
                <w:sz w:val="20"/>
                <w:szCs w:val="20"/>
              </w:rPr>
            </w:pPr>
          </w:p>
        </w:tc>
      </w:tr>
      <w:tr w:rsidR="00577959" w:rsidRPr="004C6C3C" w:rsidTr="00577959">
        <w:tc>
          <w:tcPr>
            <w:tcW w:w="0" w:type="auto"/>
          </w:tcPr>
          <w:p w:rsidR="009A1FBF" w:rsidRPr="004C6C3C" w:rsidRDefault="009A1FBF" w:rsidP="00577959">
            <w:pPr>
              <w:rPr>
                <w:rFonts w:cstheme="minorHAnsi"/>
                <w:sz w:val="20"/>
                <w:szCs w:val="20"/>
              </w:rPr>
            </w:pPr>
          </w:p>
        </w:tc>
        <w:tc>
          <w:tcPr>
            <w:tcW w:w="0" w:type="auto"/>
          </w:tcPr>
          <w:p w:rsidR="009A1FBF" w:rsidRPr="004C6C3C" w:rsidRDefault="009A1FBF" w:rsidP="00577959">
            <w:pPr>
              <w:rPr>
                <w:rFonts w:cstheme="minorHAnsi"/>
                <w:sz w:val="20"/>
                <w:szCs w:val="20"/>
              </w:rPr>
            </w:pPr>
          </w:p>
        </w:tc>
        <w:tc>
          <w:tcPr>
            <w:tcW w:w="0" w:type="auto"/>
          </w:tcPr>
          <w:p w:rsidR="009A1FBF" w:rsidRPr="004C6C3C" w:rsidRDefault="009A1FBF" w:rsidP="00577959">
            <w:pPr>
              <w:rPr>
                <w:rFonts w:cstheme="minorHAnsi"/>
                <w:sz w:val="20"/>
                <w:szCs w:val="20"/>
              </w:rPr>
            </w:pPr>
          </w:p>
        </w:tc>
      </w:tr>
      <w:tr w:rsidR="00577959" w:rsidRPr="004C6C3C" w:rsidTr="00577959">
        <w:tc>
          <w:tcPr>
            <w:tcW w:w="0" w:type="auto"/>
          </w:tcPr>
          <w:p w:rsidR="009A1FBF" w:rsidRDefault="009A1FBF" w:rsidP="00577959">
            <w:pPr>
              <w:jc w:val="center"/>
              <w:rPr>
                <w:rFonts w:cstheme="minorHAnsi"/>
                <w:b/>
                <w:sz w:val="20"/>
                <w:szCs w:val="20"/>
              </w:rPr>
            </w:pPr>
            <w:r w:rsidRPr="004C6C3C">
              <w:rPr>
                <w:rFonts w:cstheme="minorHAnsi"/>
                <w:b/>
                <w:sz w:val="20"/>
                <w:szCs w:val="20"/>
              </w:rPr>
              <w:t>VII. Abschnit</w:t>
            </w:r>
            <w:r>
              <w:rPr>
                <w:rFonts w:cstheme="minorHAnsi"/>
                <w:b/>
                <w:sz w:val="20"/>
                <w:szCs w:val="20"/>
              </w:rPr>
              <w:t>t</w:t>
            </w:r>
          </w:p>
          <w:p w:rsidR="009A1FBF" w:rsidRPr="004C6C3C" w:rsidRDefault="009A1FBF" w:rsidP="00577959">
            <w:pPr>
              <w:jc w:val="center"/>
              <w:rPr>
                <w:rFonts w:cstheme="minorHAnsi"/>
                <w:b/>
                <w:sz w:val="20"/>
                <w:szCs w:val="20"/>
              </w:rPr>
            </w:pPr>
            <w:r w:rsidRPr="004C6C3C">
              <w:rPr>
                <w:rFonts w:cstheme="minorHAnsi"/>
                <w:b/>
                <w:sz w:val="20"/>
                <w:szCs w:val="20"/>
              </w:rPr>
              <w:t>Schlussbestimmungen</w:t>
            </w:r>
          </w:p>
        </w:tc>
        <w:tc>
          <w:tcPr>
            <w:tcW w:w="0" w:type="auto"/>
          </w:tcPr>
          <w:p w:rsidR="009A1FBF" w:rsidRPr="004C6C3C" w:rsidRDefault="009A1FBF" w:rsidP="00577959">
            <w:pPr>
              <w:rPr>
                <w:rFonts w:cstheme="minorHAnsi"/>
                <w:sz w:val="20"/>
                <w:szCs w:val="20"/>
              </w:rPr>
            </w:pPr>
          </w:p>
        </w:tc>
        <w:tc>
          <w:tcPr>
            <w:tcW w:w="0" w:type="auto"/>
          </w:tcPr>
          <w:p w:rsidR="009A1FBF" w:rsidRPr="004C6C3C" w:rsidRDefault="009A1FBF" w:rsidP="00577959">
            <w:pPr>
              <w:rPr>
                <w:rFonts w:cstheme="minorHAnsi"/>
                <w:sz w:val="20"/>
                <w:szCs w:val="20"/>
              </w:rPr>
            </w:pPr>
          </w:p>
        </w:tc>
      </w:tr>
      <w:tr w:rsidR="00577959" w:rsidRPr="004C6C3C" w:rsidTr="00577959">
        <w:tc>
          <w:tcPr>
            <w:tcW w:w="0" w:type="auto"/>
          </w:tcPr>
          <w:p w:rsidR="009A1FBF" w:rsidRDefault="009A1FBF" w:rsidP="00577959">
            <w:pPr>
              <w:jc w:val="center"/>
              <w:rPr>
                <w:rFonts w:cstheme="minorHAnsi"/>
                <w:b/>
                <w:sz w:val="20"/>
                <w:szCs w:val="20"/>
              </w:rPr>
            </w:pPr>
            <w:r w:rsidRPr="004C6C3C">
              <w:rPr>
                <w:rFonts w:cstheme="minorHAnsi"/>
                <w:b/>
                <w:sz w:val="20"/>
                <w:szCs w:val="20"/>
              </w:rPr>
              <w:t>§ 25</w:t>
            </w:r>
          </w:p>
          <w:p w:rsidR="009A1FBF" w:rsidRPr="004C6C3C" w:rsidRDefault="009A1FBF" w:rsidP="00577959">
            <w:pPr>
              <w:jc w:val="center"/>
              <w:rPr>
                <w:rFonts w:cstheme="minorHAnsi"/>
                <w:sz w:val="20"/>
                <w:szCs w:val="20"/>
              </w:rPr>
            </w:pPr>
            <w:r w:rsidRPr="004C6C3C">
              <w:rPr>
                <w:rFonts w:cstheme="minorHAnsi"/>
                <w:b/>
                <w:sz w:val="20"/>
                <w:szCs w:val="20"/>
              </w:rPr>
              <w:t>Übergangsbestimmung</w:t>
            </w:r>
          </w:p>
        </w:tc>
        <w:tc>
          <w:tcPr>
            <w:tcW w:w="0" w:type="auto"/>
          </w:tcPr>
          <w:p w:rsidR="009A1FBF" w:rsidRDefault="009A1FBF" w:rsidP="00577959">
            <w:pPr>
              <w:jc w:val="center"/>
              <w:rPr>
                <w:rFonts w:cstheme="minorHAnsi"/>
                <w:b/>
                <w:sz w:val="20"/>
                <w:szCs w:val="20"/>
              </w:rPr>
            </w:pPr>
            <w:r w:rsidRPr="00A344F0">
              <w:rPr>
                <w:rFonts w:cstheme="minorHAnsi"/>
                <w:b/>
                <w:sz w:val="20"/>
                <w:szCs w:val="20"/>
              </w:rPr>
              <w:t>§ 25</w:t>
            </w:r>
          </w:p>
          <w:p w:rsidR="009A1FBF" w:rsidRPr="004C6C3C" w:rsidRDefault="009A1FBF" w:rsidP="00577959">
            <w:pPr>
              <w:jc w:val="center"/>
              <w:rPr>
                <w:rFonts w:cstheme="minorHAnsi"/>
                <w:sz w:val="20"/>
                <w:szCs w:val="20"/>
              </w:rPr>
            </w:pPr>
            <w:r w:rsidRPr="00A344F0">
              <w:rPr>
                <w:rFonts w:cstheme="minorHAnsi"/>
                <w:b/>
                <w:sz w:val="20"/>
                <w:szCs w:val="20"/>
              </w:rPr>
              <w:t>Übergangsbestimmung</w:t>
            </w:r>
            <w:r w:rsidRPr="00A344F0">
              <w:rPr>
                <w:rFonts w:cstheme="minorHAnsi"/>
                <w:b/>
                <w:color w:val="FF0000"/>
                <w:sz w:val="20"/>
                <w:szCs w:val="20"/>
                <w:u w:val="single"/>
              </w:rPr>
              <w:t>en</w:t>
            </w:r>
          </w:p>
        </w:tc>
        <w:tc>
          <w:tcPr>
            <w:tcW w:w="0" w:type="auto"/>
          </w:tcPr>
          <w:p w:rsidR="009A1FBF" w:rsidRPr="004C6C3C" w:rsidRDefault="009A1FBF" w:rsidP="00577959">
            <w:pPr>
              <w:rPr>
                <w:rFonts w:cstheme="minorHAnsi"/>
                <w:sz w:val="20"/>
                <w:szCs w:val="20"/>
              </w:rPr>
            </w:pPr>
          </w:p>
        </w:tc>
      </w:tr>
      <w:tr w:rsidR="00577959" w:rsidRPr="004C6C3C" w:rsidTr="00577959">
        <w:tc>
          <w:tcPr>
            <w:tcW w:w="0" w:type="auto"/>
          </w:tcPr>
          <w:p w:rsidR="009A1FBF" w:rsidRPr="004C6C3C" w:rsidRDefault="009A1FBF" w:rsidP="00577959">
            <w:pPr>
              <w:rPr>
                <w:rFonts w:cstheme="minorHAnsi"/>
                <w:sz w:val="20"/>
                <w:szCs w:val="20"/>
              </w:rPr>
            </w:pPr>
            <w:r w:rsidRPr="004C6C3C">
              <w:rPr>
                <w:rFonts w:cstheme="minorHAnsi"/>
                <w:sz w:val="20"/>
                <w:szCs w:val="20"/>
              </w:rPr>
              <w:t>Anerkannte Jugendschutzprogramme nach § 11 Abs. 2 des Jugendmedienschutz-Staatsvertrages vom 10. bis 27. September 2002, in der Fassung des Dreizehnten Staatsvertrages zur Änderung rundfunkrechtlicher Staatsverträge, bleiben vom Inkrafttreten dieses Staatsvertrages bis zum Ablauf des 30. September 2018 unberührt.</w:t>
            </w:r>
          </w:p>
          <w:p w:rsidR="009A1FBF" w:rsidRPr="004C6C3C" w:rsidRDefault="009A1FBF" w:rsidP="00577959">
            <w:pPr>
              <w:rPr>
                <w:rFonts w:cstheme="minorHAnsi"/>
                <w:sz w:val="20"/>
                <w:szCs w:val="20"/>
              </w:rPr>
            </w:pPr>
          </w:p>
        </w:tc>
        <w:tc>
          <w:tcPr>
            <w:tcW w:w="0" w:type="auto"/>
          </w:tcPr>
          <w:p w:rsidR="009A1FBF" w:rsidRPr="00A344F0" w:rsidRDefault="009A1FBF" w:rsidP="00577959">
            <w:pPr>
              <w:rPr>
                <w:rFonts w:cstheme="minorHAnsi"/>
                <w:color w:val="FF0000"/>
                <w:sz w:val="20"/>
                <w:szCs w:val="20"/>
                <w:u w:val="single"/>
              </w:rPr>
            </w:pPr>
            <w:r w:rsidRPr="00A344F0">
              <w:rPr>
                <w:rFonts w:cstheme="minorHAnsi"/>
                <w:color w:val="FF0000"/>
                <w:sz w:val="20"/>
                <w:szCs w:val="20"/>
                <w:u w:val="single"/>
              </w:rPr>
              <w:t>(1) Die §§ 12 und 12a gelten ein Jahr nach Bekanntgabe der Entscheidung der KJM über die Bestimmung der von Kindern und Jugendlichen üblicherweise genutzten Betriebssysteme</w:t>
            </w:r>
            <w:r w:rsidR="0040378B">
              <w:rPr>
                <w:rFonts w:cstheme="minorHAnsi"/>
                <w:color w:val="FF0000"/>
                <w:sz w:val="20"/>
                <w:szCs w:val="20"/>
                <w:u w:val="single"/>
              </w:rPr>
              <w:t xml:space="preserve"> nach § 16</w:t>
            </w:r>
            <w:r w:rsidRPr="00A344F0">
              <w:rPr>
                <w:rFonts w:cstheme="minorHAnsi"/>
                <w:color w:val="FF0000"/>
                <w:sz w:val="20"/>
                <w:szCs w:val="20"/>
                <w:u w:val="single"/>
              </w:rPr>
              <w:t>.</w:t>
            </w:r>
          </w:p>
          <w:p w:rsidR="009A1FBF" w:rsidRPr="00A344F0" w:rsidRDefault="009A1FBF" w:rsidP="00577959">
            <w:pPr>
              <w:rPr>
                <w:rFonts w:cstheme="minorHAnsi"/>
                <w:sz w:val="20"/>
                <w:szCs w:val="20"/>
              </w:rPr>
            </w:pPr>
          </w:p>
          <w:p w:rsidR="009A1FBF" w:rsidRDefault="009A1FBF" w:rsidP="00577959">
            <w:pPr>
              <w:rPr>
                <w:rFonts w:cstheme="minorHAnsi"/>
                <w:color w:val="FF0000"/>
                <w:sz w:val="20"/>
                <w:szCs w:val="20"/>
                <w:u w:val="single"/>
              </w:rPr>
            </w:pPr>
            <w:r w:rsidRPr="00A344F0">
              <w:rPr>
                <w:rFonts w:cstheme="minorHAnsi"/>
                <w:color w:val="FF0000"/>
                <w:sz w:val="20"/>
                <w:szCs w:val="20"/>
                <w:u w:val="single"/>
              </w:rPr>
              <w:t xml:space="preserve">(2) </w:t>
            </w:r>
            <w:r w:rsidR="000763C8" w:rsidRPr="000763C8">
              <w:rPr>
                <w:rFonts w:cstheme="minorHAnsi"/>
                <w:color w:val="FF0000"/>
                <w:sz w:val="20"/>
                <w:szCs w:val="20"/>
                <w:u w:val="single"/>
              </w:rPr>
              <w:t xml:space="preserve">Die Frist nach Abs. 1 verlängert sich auf höchstens drei Jahre für Betriebssysteme im laufenden oder abgeschlossenen </w:t>
            </w:r>
            <w:r w:rsidR="0012695F">
              <w:rPr>
                <w:rFonts w:cstheme="minorHAnsi"/>
                <w:color w:val="FF0000"/>
                <w:sz w:val="20"/>
                <w:szCs w:val="20"/>
                <w:u w:val="single"/>
              </w:rPr>
              <w:t>Produktions</w:t>
            </w:r>
            <w:r w:rsidR="00A05442">
              <w:rPr>
                <w:rFonts w:cstheme="minorHAnsi"/>
                <w:color w:val="FF0000"/>
                <w:sz w:val="20"/>
                <w:szCs w:val="20"/>
                <w:u w:val="single"/>
              </w:rPr>
              <w:t>z</w:t>
            </w:r>
            <w:r w:rsidR="000763C8" w:rsidRPr="000763C8">
              <w:rPr>
                <w:rFonts w:cstheme="minorHAnsi"/>
                <w:color w:val="FF0000"/>
                <w:sz w:val="20"/>
                <w:szCs w:val="20"/>
                <w:u w:val="single"/>
              </w:rPr>
              <w:t>yklus.</w:t>
            </w:r>
          </w:p>
          <w:p w:rsidR="000763C8" w:rsidRDefault="000763C8" w:rsidP="00577959">
            <w:pPr>
              <w:rPr>
                <w:rFonts w:cstheme="minorHAnsi"/>
                <w:sz w:val="20"/>
                <w:szCs w:val="20"/>
              </w:rPr>
            </w:pPr>
          </w:p>
          <w:p w:rsidR="009A1FBF" w:rsidRPr="004C6C3C" w:rsidRDefault="009A1FBF" w:rsidP="005F508D">
            <w:pPr>
              <w:rPr>
                <w:rFonts w:cstheme="minorHAnsi"/>
                <w:sz w:val="20"/>
                <w:szCs w:val="20"/>
              </w:rPr>
            </w:pPr>
            <w:r w:rsidRPr="00A344F0">
              <w:rPr>
                <w:rFonts w:cstheme="minorHAnsi"/>
                <w:color w:val="FF0000"/>
                <w:sz w:val="20"/>
                <w:szCs w:val="20"/>
                <w:u w:val="single"/>
              </w:rPr>
              <w:lastRenderedPageBreak/>
              <w:t xml:space="preserve">(3) </w:t>
            </w:r>
            <w:r w:rsidR="000763C8" w:rsidRPr="000763C8">
              <w:rPr>
                <w:rFonts w:cstheme="minorHAnsi"/>
                <w:color w:val="FF0000"/>
                <w:sz w:val="20"/>
                <w:szCs w:val="20"/>
                <w:u w:val="single"/>
              </w:rPr>
              <w:t xml:space="preserve">Für nicht aktualisierbare Betriebssysteme auf Endgeräten, die </w:t>
            </w:r>
            <w:r w:rsidR="005D4905">
              <w:rPr>
                <w:rFonts w:cstheme="minorHAnsi"/>
                <w:color w:val="FF0000"/>
                <w:sz w:val="20"/>
                <w:szCs w:val="20"/>
                <w:u w:val="single"/>
              </w:rPr>
              <w:t xml:space="preserve">zum Zeitpunkt des Inkrafttretens dieses Staatsvertrags </w:t>
            </w:r>
            <w:r w:rsidR="000763C8" w:rsidRPr="000763C8">
              <w:rPr>
                <w:rFonts w:cstheme="minorHAnsi"/>
                <w:color w:val="FF0000"/>
                <w:sz w:val="20"/>
                <w:szCs w:val="20"/>
                <w:u w:val="single"/>
              </w:rPr>
              <w:t>bereits in Verkehr gebracht wurden, gelten §§ 12, 12a nicht.</w:t>
            </w:r>
          </w:p>
        </w:tc>
        <w:tc>
          <w:tcPr>
            <w:tcW w:w="0" w:type="auto"/>
          </w:tcPr>
          <w:p w:rsidR="009A1FBF" w:rsidRPr="00CA31E4" w:rsidRDefault="009A1FBF" w:rsidP="00577959">
            <w:pPr>
              <w:rPr>
                <w:rFonts w:cstheme="minorHAnsi"/>
                <w:i/>
                <w:color w:val="FF0000"/>
                <w:sz w:val="20"/>
                <w:szCs w:val="20"/>
              </w:rPr>
            </w:pPr>
            <w:r w:rsidRPr="00CA31E4">
              <w:rPr>
                <w:rFonts w:cstheme="minorHAnsi"/>
                <w:i/>
                <w:color w:val="FF0000"/>
                <w:sz w:val="20"/>
                <w:szCs w:val="20"/>
              </w:rPr>
              <w:lastRenderedPageBreak/>
              <w:t xml:space="preserve">Da für die Anwendung der §§ 12 und 12a nicht allein das Inkrafttreten des Änderungsstaatsvertrages ausschlaggebend ist, sondern es für die betroffenen Anbieter von Betriebssystemen auf die Entscheidung der KJM über die Bestimmung der von Kindern und Jugendlichen üblicherweise genutzten Betriebssysteme ankommt, muss dieses Datum jeweils als Ausgangspunkt zur Berechnung der Frist genommen werden. </w:t>
            </w:r>
          </w:p>
          <w:p w:rsidR="0010746A" w:rsidRPr="00CA31E4" w:rsidRDefault="0010746A" w:rsidP="00577959">
            <w:pPr>
              <w:rPr>
                <w:rFonts w:cstheme="minorHAnsi"/>
                <w:i/>
                <w:color w:val="FF0000"/>
                <w:sz w:val="20"/>
                <w:szCs w:val="20"/>
              </w:rPr>
            </w:pPr>
          </w:p>
          <w:p w:rsidR="0010746A" w:rsidRPr="00CA31E4" w:rsidRDefault="0010746A" w:rsidP="00577959">
            <w:pPr>
              <w:rPr>
                <w:rFonts w:cstheme="minorHAnsi"/>
                <w:i/>
                <w:color w:val="FF0000"/>
                <w:sz w:val="20"/>
                <w:szCs w:val="20"/>
              </w:rPr>
            </w:pPr>
            <w:r w:rsidRPr="00CA31E4">
              <w:rPr>
                <w:rFonts w:cstheme="minorHAnsi"/>
                <w:i/>
                <w:color w:val="FF0000"/>
                <w:sz w:val="20"/>
                <w:szCs w:val="20"/>
              </w:rPr>
              <w:lastRenderedPageBreak/>
              <w:t>Die gestaffelte Übergangsfrist war in den begleitenden Gesprächen von Geräteherstellern gefordert worden, bei denen das Betriebssystem keine ständigen Updates erfährt (insbesondere Smart-TV). Hier ist eine längere Übergangsfrist erforderlich.</w:t>
            </w:r>
          </w:p>
          <w:p w:rsidR="009A1FBF" w:rsidRPr="00CA31E4" w:rsidRDefault="009A1FBF" w:rsidP="00577959">
            <w:pPr>
              <w:rPr>
                <w:rFonts w:cstheme="minorHAnsi"/>
                <w:i/>
                <w:color w:val="FF0000"/>
                <w:sz w:val="20"/>
                <w:szCs w:val="20"/>
              </w:rPr>
            </w:pPr>
          </w:p>
          <w:p w:rsidR="0040378B" w:rsidRPr="00CA31E4" w:rsidRDefault="009A1FBF" w:rsidP="00577959">
            <w:pPr>
              <w:rPr>
                <w:rFonts w:cstheme="minorHAnsi"/>
                <w:i/>
                <w:color w:val="FF0000"/>
                <w:sz w:val="20"/>
                <w:szCs w:val="20"/>
              </w:rPr>
            </w:pPr>
            <w:r w:rsidRPr="00CA31E4">
              <w:rPr>
                <w:rFonts w:cstheme="minorHAnsi"/>
                <w:i/>
                <w:color w:val="FF0000"/>
                <w:sz w:val="20"/>
                <w:szCs w:val="20"/>
              </w:rPr>
              <w:t xml:space="preserve">Abs. 2 betrifft </w:t>
            </w:r>
            <w:r w:rsidR="0040378B" w:rsidRPr="00CA31E4">
              <w:rPr>
                <w:rFonts w:cstheme="minorHAnsi"/>
                <w:i/>
                <w:color w:val="FF0000"/>
                <w:sz w:val="20"/>
                <w:szCs w:val="20"/>
              </w:rPr>
              <w:t>die in der Produktion befindlichen Geräte (</w:t>
            </w:r>
            <w:r w:rsidR="00C7174A" w:rsidRPr="00CA31E4">
              <w:rPr>
                <w:rFonts w:cstheme="minorHAnsi"/>
                <w:i/>
                <w:color w:val="FF0000"/>
                <w:sz w:val="20"/>
                <w:szCs w:val="20"/>
              </w:rPr>
              <w:t>Produktion</w:t>
            </w:r>
            <w:r w:rsidR="0040378B" w:rsidRPr="00CA31E4">
              <w:rPr>
                <w:rFonts w:cstheme="minorHAnsi"/>
                <w:i/>
                <w:color w:val="FF0000"/>
                <w:sz w:val="20"/>
                <w:szCs w:val="20"/>
              </w:rPr>
              <w:t xml:space="preserve">szyklus). </w:t>
            </w:r>
          </w:p>
          <w:p w:rsidR="0040378B" w:rsidRPr="00CA31E4" w:rsidRDefault="005D4905" w:rsidP="00577959">
            <w:pPr>
              <w:rPr>
                <w:rFonts w:cstheme="minorHAnsi"/>
                <w:i/>
                <w:color w:val="FF0000"/>
                <w:sz w:val="20"/>
                <w:szCs w:val="20"/>
              </w:rPr>
            </w:pPr>
            <w:r w:rsidRPr="00CA31E4">
              <w:rPr>
                <w:rFonts w:cstheme="minorHAnsi"/>
                <w:i/>
                <w:color w:val="FF0000"/>
                <w:sz w:val="20"/>
                <w:szCs w:val="20"/>
              </w:rPr>
              <w:t xml:space="preserve">Eine Verlängerung der Frist von zwei auf drei Jahre in Abs. 2 entspricht den Regelungen zu Übergangsfristen in sonstigen produktbezogenen Vorschriften. Eine dreijährige Frist ist aufgrund der bis zu 2-jährigen </w:t>
            </w:r>
            <w:r w:rsidR="00C7174A" w:rsidRPr="00CA31E4">
              <w:rPr>
                <w:rFonts w:cstheme="minorHAnsi"/>
                <w:i/>
                <w:color w:val="FF0000"/>
                <w:sz w:val="20"/>
                <w:szCs w:val="20"/>
              </w:rPr>
              <w:t>Produktions</w:t>
            </w:r>
            <w:r w:rsidRPr="00CA31E4">
              <w:rPr>
                <w:rFonts w:cstheme="minorHAnsi"/>
                <w:i/>
                <w:color w:val="FF0000"/>
                <w:sz w:val="20"/>
                <w:szCs w:val="20"/>
              </w:rPr>
              <w:t xml:space="preserve">zyklen von Endgeräten erforderlich, um die Entwicklung einer technischen Lösung und den Einbau der Jugendschutzvorrichtung in den Endgeräten umzusetzen. </w:t>
            </w:r>
          </w:p>
          <w:p w:rsidR="005D4905" w:rsidRPr="00CA31E4" w:rsidRDefault="005D4905" w:rsidP="00577959">
            <w:pPr>
              <w:rPr>
                <w:rFonts w:cstheme="minorHAnsi"/>
                <w:i/>
                <w:color w:val="FF0000"/>
                <w:sz w:val="20"/>
                <w:szCs w:val="20"/>
              </w:rPr>
            </w:pPr>
          </w:p>
          <w:p w:rsidR="00C7174A" w:rsidRPr="00CA31E4" w:rsidRDefault="009565DA" w:rsidP="00C7174A">
            <w:pPr>
              <w:rPr>
                <w:rFonts w:cstheme="minorHAnsi"/>
                <w:i/>
                <w:color w:val="FF0000"/>
                <w:sz w:val="20"/>
                <w:szCs w:val="20"/>
              </w:rPr>
            </w:pPr>
            <w:r w:rsidRPr="00CA31E4">
              <w:rPr>
                <w:rFonts w:cstheme="minorHAnsi"/>
                <w:i/>
                <w:color w:val="FF0000"/>
                <w:sz w:val="20"/>
                <w:szCs w:val="20"/>
              </w:rPr>
              <w:t>Abs. 3</w:t>
            </w:r>
            <w:r w:rsidR="0040378B" w:rsidRPr="00CA31E4">
              <w:rPr>
                <w:rFonts w:cstheme="minorHAnsi"/>
                <w:i/>
                <w:color w:val="FF0000"/>
                <w:sz w:val="20"/>
                <w:szCs w:val="20"/>
              </w:rPr>
              <w:t xml:space="preserve"> betrifft die</w:t>
            </w:r>
            <w:r w:rsidRPr="00CA31E4">
              <w:rPr>
                <w:rFonts w:cstheme="minorHAnsi"/>
                <w:i/>
                <w:color w:val="FF0000"/>
                <w:sz w:val="20"/>
                <w:szCs w:val="20"/>
              </w:rPr>
              <w:t xml:space="preserve"> schon </w:t>
            </w:r>
            <w:r w:rsidR="009A1FBF" w:rsidRPr="00CA31E4">
              <w:rPr>
                <w:rFonts w:cstheme="minorHAnsi"/>
                <w:i/>
                <w:color w:val="FF0000"/>
                <w:sz w:val="20"/>
                <w:szCs w:val="20"/>
              </w:rPr>
              <w:t>im Verkehr befindlichen Geräte</w:t>
            </w:r>
            <w:r w:rsidR="0040378B" w:rsidRPr="00CA31E4">
              <w:rPr>
                <w:rFonts w:cstheme="minorHAnsi"/>
                <w:i/>
                <w:color w:val="FF0000"/>
                <w:sz w:val="20"/>
                <w:szCs w:val="20"/>
              </w:rPr>
              <w:t xml:space="preserve"> („an den Händler abgegeben“)</w:t>
            </w:r>
            <w:r w:rsidR="00C7174A" w:rsidRPr="00CA31E4">
              <w:rPr>
                <w:rFonts w:cstheme="minorHAnsi"/>
                <w:i/>
                <w:color w:val="FF0000"/>
                <w:sz w:val="20"/>
                <w:szCs w:val="20"/>
              </w:rPr>
              <w:t xml:space="preserve"> die nicht </w:t>
            </w:r>
            <w:r w:rsidR="00E213F7" w:rsidRPr="00CA31E4">
              <w:rPr>
                <w:rFonts w:cstheme="minorHAnsi"/>
                <w:i/>
                <w:color w:val="FF0000"/>
                <w:sz w:val="20"/>
                <w:szCs w:val="20"/>
              </w:rPr>
              <w:t xml:space="preserve">oder nicht mehr (alte Geräte, Beendigung der Wartung) </w:t>
            </w:r>
            <w:r w:rsidR="00C7174A" w:rsidRPr="00CA31E4">
              <w:rPr>
                <w:rFonts w:cstheme="minorHAnsi"/>
                <w:i/>
                <w:color w:val="FF0000"/>
                <w:sz w:val="20"/>
                <w:szCs w:val="20"/>
              </w:rPr>
              <w:t>durch Updates beim Nutzer aktualisierbar sind</w:t>
            </w:r>
            <w:r w:rsidR="009A1FBF" w:rsidRPr="00CA31E4">
              <w:rPr>
                <w:rFonts w:cstheme="minorHAnsi"/>
                <w:i/>
                <w:color w:val="FF0000"/>
                <w:sz w:val="20"/>
                <w:szCs w:val="20"/>
              </w:rPr>
              <w:t>.</w:t>
            </w:r>
            <w:r w:rsidR="00672D35" w:rsidRPr="00CA31E4">
              <w:rPr>
                <w:rFonts w:cstheme="minorHAnsi"/>
                <w:i/>
                <w:color w:val="FF0000"/>
                <w:sz w:val="20"/>
                <w:szCs w:val="20"/>
              </w:rPr>
              <w:t xml:space="preserve"> </w:t>
            </w:r>
            <w:r w:rsidR="00C7174A" w:rsidRPr="00CA31E4">
              <w:rPr>
                <w:rFonts w:cstheme="minorHAnsi"/>
                <w:i/>
                <w:color w:val="FF0000"/>
                <w:sz w:val="20"/>
                <w:szCs w:val="20"/>
              </w:rPr>
              <w:t xml:space="preserve">Nicht aktualisierbare Betriebssysteme lassen sich bspw. in Smart-TVs </w:t>
            </w:r>
            <w:r w:rsidR="007B153B" w:rsidRPr="00CA31E4">
              <w:rPr>
                <w:rFonts w:cstheme="minorHAnsi"/>
                <w:i/>
                <w:color w:val="FF0000"/>
                <w:sz w:val="20"/>
                <w:szCs w:val="20"/>
              </w:rPr>
              <w:t xml:space="preserve">und Spielekonsolen </w:t>
            </w:r>
            <w:r w:rsidR="00C7174A" w:rsidRPr="00CA31E4">
              <w:rPr>
                <w:rFonts w:cstheme="minorHAnsi"/>
                <w:i/>
                <w:color w:val="FF0000"/>
                <w:sz w:val="20"/>
                <w:szCs w:val="20"/>
              </w:rPr>
              <w:t>finden.</w:t>
            </w:r>
            <w:r w:rsidR="00E213F7" w:rsidRPr="00CA31E4">
              <w:rPr>
                <w:rFonts w:cstheme="minorHAnsi"/>
                <w:i/>
                <w:color w:val="FF0000"/>
                <w:sz w:val="20"/>
                <w:szCs w:val="20"/>
              </w:rPr>
              <w:t xml:space="preserve"> </w:t>
            </w:r>
          </w:p>
          <w:p w:rsidR="009A1FBF" w:rsidRPr="00CA31E4" w:rsidRDefault="00672D35" w:rsidP="00577959">
            <w:pPr>
              <w:rPr>
                <w:rFonts w:cstheme="minorHAnsi"/>
                <w:i/>
                <w:color w:val="FF0000"/>
                <w:sz w:val="20"/>
                <w:szCs w:val="20"/>
              </w:rPr>
            </w:pPr>
            <w:r w:rsidRPr="00CA31E4">
              <w:rPr>
                <w:rFonts w:cstheme="minorHAnsi"/>
                <w:i/>
                <w:color w:val="FF0000"/>
                <w:sz w:val="20"/>
                <w:szCs w:val="20"/>
              </w:rPr>
              <w:t>Diese sind dem Einflussbereich des Betriebssystemanbieters entzogen.</w:t>
            </w:r>
          </w:p>
          <w:p w:rsidR="0040378B" w:rsidRPr="00CA31E4" w:rsidRDefault="005D4905" w:rsidP="00577959">
            <w:pPr>
              <w:rPr>
                <w:rFonts w:cstheme="minorHAnsi"/>
                <w:i/>
                <w:color w:val="FF0000"/>
                <w:sz w:val="20"/>
                <w:szCs w:val="20"/>
              </w:rPr>
            </w:pPr>
            <w:r w:rsidRPr="00CA31E4">
              <w:rPr>
                <w:rFonts w:cstheme="minorHAnsi"/>
                <w:i/>
                <w:color w:val="FF0000"/>
                <w:sz w:val="20"/>
                <w:szCs w:val="20"/>
              </w:rPr>
              <w:t>Das ProdHaftG z.B. setzt dort an, wo der Hersteller die Sache „aufgrund seines Willensentschlusses einer anderen Person außerhalb seiner Herstellersphäre übergeben hat“ (vgl. BT-Drs. 11/2447, 14). Angelehnt daran und auch an ein strafrechtliches „Inverkehrbringen“ („sämtliche Handlungen, die dazu führen, dass der Täter den inkriminierten Gegenstand aus seiner tatsächlichen Verfügungsgewalt entlässt und ein Dritter die tatsächliche Verfügungsgewalt über den Gegenstand erlangt“, vgl. BT-Drs. 18/6389, 14) sollte eine Klarstellung in der Gesetzesbegründung erfolgen.</w:t>
            </w:r>
          </w:p>
          <w:p w:rsidR="005D4905" w:rsidRPr="00CA31E4" w:rsidRDefault="005D4905" w:rsidP="00577959">
            <w:pPr>
              <w:rPr>
                <w:rFonts w:cstheme="minorHAnsi"/>
                <w:i/>
                <w:color w:val="FF0000"/>
                <w:sz w:val="20"/>
                <w:szCs w:val="20"/>
              </w:rPr>
            </w:pPr>
          </w:p>
        </w:tc>
      </w:tr>
      <w:tr w:rsidR="005918AD" w:rsidRPr="004C6C3C" w:rsidTr="00577959">
        <w:tc>
          <w:tcPr>
            <w:tcW w:w="0" w:type="auto"/>
          </w:tcPr>
          <w:p w:rsidR="005918AD" w:rsidRPr="004C6C3C" w:rsidRDefault="005918AD" w:rsidP="00577959">
            <w:pPr>
              <w:rPr>
                <w:rFonts w:cstheme="minorHAnsi"/>
                <w:sz w:val="20"/>
                <w:szCs w:val="20"/>
              </w:rPr>
            </w:pPr>
          </w:p>
        </w:tc>
        <w:tc>
          <w:tcPr>
            <w:tcW w:w="0" w:type="auto"/>
          </w:tcPr>
          <w:p w:rsidR="005918AD" w:rsidRPr="00A344F0" w:rsidRDefault="005918AD" w:rsidP="00577959">
            <w:pPr>
              <w:rPr>
                <w:rFonts w:cstheme="minorHAnsi"/>
                <w:color w:val="FF0000"/>
                <w:sz w:val="20"/>
                <w:szCs w:val="20"/>
                <w:u w:val="single"/>
              </w:rPr>
            </w:pPr>
          </w:p>
        </w:tc>
        <w:tc>
          <w:tcPr>
            <w:tcW w:w="0" w:type="auto"/>
          </w:tcPr>
          <w:p w:rsidR="005918AD" w:rsidRPr="003E2EF8" w:rsidRDefault="005918AD" w:rsidP="00577959">
            <w:pPr>
              <w:rPr>
                <w:rFonts w:cstheme="minorHAnsi"/>
                <w:sz w:val="20"/>
                <w:szCs w:val="20"/>
              </w:rPr>
            </w:pPr>
          </w:p>
        </w:tc>
      </w:tr>
      <w:tr w:rsidR="00577959" w:rsidRPr="004C6C3C" w:rsidTr="00577959">
        <w:tc>
          <w:tcPr>
            <w:tcW w:w="0" w:type="auto"/>
          </w:tcPr>
          <w:p w:rsidR="009B1260" w:rsidRDefault="009B1260" w:rsidP="00577959">
            <w:pPr>
              <w:rPr>
                <w:rFonts w:cstheme="minorHAnsi"/>
                <w:b/>
                <w:sz w:val="20"/>
                <w:szCs w:val="20"/>
              </w:rPr>
            </w:pPr>
            <w:r w:rsidRPr="00D77895">
              <w:rPr>
                <w:rFonts w:cstheme="minorHAnsi"/>
                <w:b/>
                <w:sz w:val="20"/>
                <w:szCs w:val="20"/>
              </w:rPr>
              <w:t>Medienstaatsvertrag</w:t>
            </w:r>
            <w:r w:rsidR="006A343A">
              <w:rPr>
                <w:rFonts w:cstheme="minorHAnsi"/>
                <w:b/>
                <w:sz w:val="20"/>
                <w:szCs w:val="20"/>
              </w:rPr>
              <w:t xml:space="preserve"> in der Fassung des 3. MAStV</w:t>
            </w:r>
          </w:p>
          <w:p w:rsidR="009B1260" w:rsidRPr="00D77895" w:rsidRDefault="009B1260" w:rsidP="00577959">
            <w:pPr>
              <w:rPr>
                <w:rFonts w:cstheme="minorHAnsi"/>
                <w:b/>
                <w:sz w:val="20"/>
                <w:szCs w:val="20"/>
              </w:rPr>
            </w:pPr>
          </w:p>
        </w:tc>
        <w:tc>
          <w:tcPr>
            <w:tcW w:w="0" w:type="auto"/>
          </w:tcPr>
          <w:p w:rsidR="009B1260" w:rsidRPr="00A344F0" w:rsidRDefault="009B1260" w:rsidP="00577959">
            <w:pPr>
              <w:rPr>
                <w:rFonts w:cstheme="minorHAnsi"/>
                <w:color w:val="FF0000"/>
                <w:sz w:val="20"/>
                <w:szCs w:val="20"/>
                <w:u w:val="single"/>
              </w:rPr>
            </w:pPr>
          </w:p>
        </w:tc>
        <w:tc>
          <w:tcPr>
            <w:tcW w:w="0" w:type="auto"/>
          </w:tcPr>
          <w:p w:rsidR="009B1260" w:rsidRPr="003E2EF8" w:rsidRDefault="009B1260" w:rsidP="00577959">
            <w:pPr>
              <w:rPr>
                <w:rFonts w:cstheme="minorHAnsi"/>
                <w:sz w:val="20"/>
                <w:szCs w:val="20"/>
              </w:rPr>
            </w:pPr>
          </w:p>
        </w:tc>
      </w:tr>
      <w:tr w:rsidR="00577959" w:rsidRPr="004C6C3C" w:rsidTr="00577959">
        <w:tc>
          <w:tcPr>
            <w:tcW w:w="0" w:type="auto"/>
          </w:tcPr>
          <w:p w:rsidR="0010746A" w:rsidRPr="00D77895" w:rsidRDefault="0010746A" w:rsidP="00577959">
            <w:pPr>
              <w:jc w:val="center"/>
              <w:rPr>
                <w:rFonts w:cstheme="minorHAnsi"/>
                <w:b/>
                <w:sz w:val="20"/>
                <w:szCs w:val="20"/>
              </w:rPr>
            </w:pPr>
            <w:r w:rsidRPr="00D77895">
              <w:rPr>
                <w:rFonts w:cstheme="minorHAnsi"/>
                <w:b/>
                <w:sz w:val="20"/>
                <w:szCs w:val="20"/>
              </w:rPr>
              <w:t>§ 109</w:t>
            </w:r>
          </w:p>
          <w:p w:rsidR="0010746A" w:rsidRPr="004C6C3C" w:rsidRDefault="0010746A" w:rsidP="00577959">
            <w:pPr>
              <w:jc w:val="center"/>
              <w:rPr>
                <w:rFonts w:cstheme="minorHAnsi"/>
                <w:sz w:val="20"/>
                <w:szCs w:val="20"/>
              </w:rPr>
            </w:pPr>
            <w:r w:rsidRPr="00D77895">
              <w:rPr>
                <w:rFonts w:cstheme="minorHAnsi"/>
                <w:b/>
                <w:sz w:val="20"/>
                <w:szCs w:val="20"/>
              </w:rPr>
              <w:t>Maßnahmen bei Rechtsverstößen</w:t>
            </w:r>
          </w:p>
        </w:tc>
        <w:tc>
          <w:tcPr>
            <w:tcW w:w="0" w:type="auto"/>
          </w:tcPr>
          <w:p w:rsidR="0010746A" w:rsidRPr="00A344F0" w:rsidRDefault="0010746A" w:rsidP="00577959">
            <w:pPr>
              <w:rPr>
                <w:rFonts w:cstheme="minorHAnsi"/>
                <w:color w:val="FF0000"/>
                <w:sz w:val="20"/>
                <w:szCs w:val="20"/>
                <w:u w:val="single"/>
              </w:rPr>
            </w:pPr>
          </w:p>
        </w:tc>
        <w:tc>
          <w:tcPr>
            <w:tcW w:w="0" w:type="auto"/>
          </w:tcPr>
          <w:p w:rsidR="0010746A" w:rsidRPr="003E2EF8" w:rsidRDefault="0010746A" w:rsidP="00577959">
            <w:pPr>
              <w:rPr>
                <w:rFonts w:cstheme="minorHAnsi"/>
                <w:sz w:val="20"/>
                <w:szCs w:val="20"/>
              </w:rPr>
            </w:pPr>
          </w:p>
        </w:tc>
      </w:tr>
      <w:tr w:rsidR="00577959" w:rsidRPr="004C6C3C" w:rsidTr="00577959">
        <w:tc>
          <w:tcPr>
            <w:tcW w:w="0" w:type="auto"/>
          </w:tcPr>
          <w:p w:rsidR="0010746A" w:rsidRPr="00321919" w:rsidRDefault="0010746A" w:rsidP="00321919">
            <w:pPr>
              <w:rPr>
                <w:rFonts w:cstheme="minorHAnsi"/>
                <w:sz w:val="20"/>
                <w:szCs w:val="20"/>
              </w:rPr>
            </w:pPr>
            <w:r w:rsidRPr="005918AD">
              <w:rPr>
                <w:rFonts w:cstheme="minorHAnsi"/>
                <w:sz w:val="20"/>
                <w:szCs w:val="20"/>
                <w:shd w:val="clear" w:color="auto" w:fill="FFFFFF"/>
              </w:rPr>
              <w:t>(3)</w:t>
            </w:r>
            <w:r w:rsidR="00D771DD" w:rsidRPr="005918AD">
              <w:rPr>
                <w:rFonts w:cstheme="minorHAnsi"/>
                <w:sz w:val="20"/>
                <w:szCs w:val="20"/>
                <w:shd w:val="clear" w:color="auto" w:fill="FFFFFF"/>
                <w:vertAlign w:val="superscript"/>
              </w:rPr>
              <w:t xml:space="preserve"> </w:t>
            </w:r>
            <w:r w:rsidRPr="005918AD">
              <w:rPr>
                <w:rFonts w:cstheme="minorHAnsi"/>
                <w:sz w:val="20"/>
                <w:szCs w:val="20"/>
                <w:shd w:val="clear" w:color="auto" w:fill="FFFFFF"/>
              </w:rPr>
              <w:t>Erweisen sich Maßnahmen gegenüber dem Veranstalter oder Anbieter als nicht durchführbar oder nicht Erfolg versprechend, können Maßnahmen zur Sperrung von Angeboten nach Absatz 1 auch gegen Dritte unter Beachtung der Vorgaben des Telemediengesetzes gerichtet werden, sofern eine Sperrung technisch möglich und zumutbar ist.</w:t>
            </w:r>
            <w:r w:rsidR="00D771DD" w:rsidRPr="005918AD">
              <w:rPr>
                <w:rFonts w:cstheme="minorHAnsi"/>
                <w:sz w:val="20"/>
                <w:szCs w:val="20"/>
                <w:shd w:val="clear" w:color="auto" w:fill="FFFFFF"/>
                <w:vertAlign w:val="superscript"/>
              </w:rPr>
              <w:t xml:space="preserve"> </w:t>
            </w:r>
            <w:r w:rsidRPr="005918AD">
              <w:rPr>
                <w:rFonts w:cstheme="minorHAnsi"/>
                <w:sz w:val="20"/>
                <w:szCs w:val="20"/>
                <w:shd w:val="clear" w:color="auto" w:fill="FFFFFF"/>
              </w:rPr>
              <w:t>§ 7 Abs. 2 des Telemediengesetzes bleibt unberührt.</w:t>
            </w:r>
          </w:p>
        </w:tc>
        <w:tc>
          <w:tcPr>
            <w:tcW w:w="0" w:type="auto"/>
          </w:tcPr>
          <w:p w:rsidR="0010746A" w:rsidRPr="00321919" w:rsidRDefault="009B1260" w:rsidP="00AC2110">
            <w:pPr>
              <w:rPr>
                <w:rFonts w:cstheme="minorHAnsi"/>
                <w:color w:val="FF0000"/>
                <w:sz w:val="20"/>
                <w:szCs w:val="20"/>
                <w:u w:val="single"/>
              </w:rPr>
            </w:pPr>
            <w:r w:rsidRPr="005918AD">
              <w:rPr>
                <w:rFonts w:cstheme="minorHAnsi"/>
                <w:sz w:val="20"/>
                <w:szCs w:val="20"/>
                <w:shd w:val="clear" w:color="auto" w:fill="FFFFFF"/>
              </w:rPr>
              <w:t>(3)</w:t>
            </w:r>
            <w:r w:rsidR="00D771DD" w:rsidRPr="005918AD">
              <w:rPr>
                <w:rFonts w:cstheme="minorHAnsi"/>
                <w:sz w:val="20"/>
                <w:szCs w:val="20"/>
                <w:shd w:val="clear" w:color="auto" w:fill="FFFFFF"/>
                <w:vertAlign w:val="superscript"/>
              </w:rPr>
              <w:t xml:space="preserve"> </w:t>
            </w:r>
            <w:r w:rsidRPr="00CA31E4">
              <w:rPr>
                <w:rFonts w:cstheme="minorHAnsi"/>
                <w:sz w:val="20"/>
                <w:szCs w:val="20"/>
                <w:highlight w:val="green"/>
                <w:shd w:val="clear" w:color="auto" w:fill="92D050"/>
              </w:rPr>
              <w:t xml:space="preserve">Erweisen sich Maßnahmen gegenüber dem Veranstalter oder Anbieter als nicht durchführbar oder nicht Erfolg versprechend, können Maßnahmen zur </w:t>
            </w:r>
            <w:r w:rsidR="00AC2110" w:rsidRPr="00CA31E4">
              <w:rPr>
                <w:rFonts w:cstheme="minorHAnsi"/>
                <w:color w:val="FF0000"/>
                <w:sz w:val="20"/>
                <w:szCs w:val="20"/>
                <w:highlight w:val="green"/>
                <w:u w:val="single"/>
                <w:shd w:val="clear" w:color="auto" w:fill="92D050"/>
              </w:rPr>
              <w:t>Entfernung oder</w:t>
            </w:r>
            <w:r w:rsidR="00AC2110" w:rsidRPr="00CA31E4">
              <w:rPr>
                <w:rFonts w:cstheme="minorHAnsi"/>
                <w:color w:val="FF0000"/>
                <w:sz w:val="20"/>
                <w:szCs w:val="20"/>
                <w:highlight w:val="green"/>
                <w:shd w:val="clear" w:color="auto" w:fill="92D050"/>
              </w:rPr>
              <w:t xml:space="preserve"> </w:t>
            </w:r>
            <w:r w:rsidRPr="00CA31E4">
              <w:rPr>
                <w:rFonts w:cstheme="minorHAnsi"/>
                <w:sz w:val="20"/>
                <w:szCs w:val="20"/>
                <w:highlight w:val="green"/>
                <w:shd w:val="clear" w:color="auto" w:fill="92D050"/>
              </w:rPr>
              <w:t xml:space="preserve">Sperrung von Angeboten nach Absatz 1 auch gegen Dritte unter Beachtung der Vorgaben des </w:t>
            </w:r>
            <w:r w:rsidRPr="00CA31E4">
              <w:rPr>
                <w:rFonts w:cstheme="minorHAnsi"/>
                <w:strike/>
                <w:color w:val="FF0000"/>
                <w:sz w:val="20"/>
                <w:szCs w:val="20"/>
                <w:highlight w:val="green"/>
                <w:u w:val="single"/>
                <w:shd w:val="clear" w:color="auto" w:fill="92D050"/>
              </w:rPr>
              <w:t>Telemediengesetzes</w:t>
            </w:r>
            <w:r w:rsidR="00AC2110" w:rsidRPr="00CA31E4">
              <w:rPr>
                <w:color w:val="FF0000"/>
                <w:highlight w:val="green"/>
                <w:u w:val="single"/>
                <w:shd w:val="clear" w:color="auto" w:fill="92D050"/>
              </w:rPr>
              <w:t xml:space="preserve"> </w:t>
            </w:r>
            <w:r w:rsidR="00AC2110" w:rsidRPr="00CA31E4">
              <w:rPr>
                <w:rFonts w:cstheme="minorHAnsi"/>
                <w:color w:val="FF0000"/>
                <w:sz w:val="20"/>
                <w:szCs w:val="20"/>
                <w:highlight w:val="green"/>
                <w:u w:val="single"/>
                <w:shd w:val="clear" w:color="auto" w:fill="92D050"/>
              </w:rPr>
              <w:t>Digitale-Dienste-Gesetzes und der VO 2022/2065</w:t>
            </w:r>
            <w:r w:rsidRPr="00CA31E4">
              <w:rPr>
                <w:rFonts w:cstheme="minorHAnsi"/>
                <w:sz w:val="20"/>
                <w:szCs w:val="20"/>
                <w:highlight w:val="green"/>
                <w:shd w:val="clear" w:color="auto" w:fill="92D050"/>
              </w:rPr>
              <w:t xml:space="preserve"> gerichtet werden, sofern </w:t>
            </w:r>
            <w:r w:rsidRPr="00CA31E4">
              <w:rPr>
                <w:rFonts w:cstheme="minorHAnsi"/>
                <w:strike/>
                <w:color w:val="FF0000"/>
                <w:sz w:val="20"/>
                <w:szCs w:val="20"/>
                <w:highlight w:val="green"/>
                <w:u w:val="single"/>
                <w:shd w:val="clear" w:color="auto" w:fill="92D050"/>
              </w:rPr>
              <w:t>eine Sperrung</w:t>
            </w:r>
            <w:r w:rsidRPr="00CA31E4">
              <w:rPr>
                <w:rFonts w:cstheme="minorHAnsi"/>
                <w:color w:val="FF0000"/>
                <w:sz w:val="20"/>
                <w:szCs w:val="20"/>
                <w:highlight w:val="green"/>
                <w:u w:val="single"/>
                <w:shd w:val="clear" w:color="auto" w:fill="92D050"/>
              </w:rPr>
              <w:t xml:space="preserve"> </w:t>
            </w:r>
            <w:r w:rsidR="00AC2110" w:rsidRPr="00CA31E4">
              <w:rPr>
                <w:rFonts w:cstheme="minorHAnsi"/>
                <w:color w:val="FF0000"/>
                <w:sz w:val="20"/>
                <w:szCs w:val="20"/>
                <w:highlight w:val="green"/>
                <w:u w:val="single"/>
                <w:shd w:val="clear" w:color="auto" w:fill="92D050"/>
              </w:rPr>
              <w:t xml:space="preserve">dies </w:t>
            </w:r>
            <w:r w:rsidRPr="00CA31E4">
              <w:rPr>
                <w:rFonts w:cstheme="minorHAnsi"/>
                <w:sz w:val="20"/>
                <w:szCs w:val="20"/>
                <w:highlight w:val="green"/>
                <w:shd w:val="clear" w:color="auto" w:fill="92D050"/>
              </w:rPr>
              <w:t>technisch möglich und zumutbar ist.</w:t>
            </w:r>
            <w:r w:rsidRPr="005918AD">
              <w:rPr>
                <w:rFonts w:cstheme="minorHAnsi"/>
                <w:sz w:val="20"/>
                <w:szCs w:val="20"/>
                <w:shd w:val="clear" w:color="auto" w:fill="FFFFFF"/>
              </w:rPr>
              <w:t xml:space="preserve"> </w:t>
            </w:r>
            <w:r w:rsidRPr="005918AD">
              <w:rPr>
                <w:rFonts w:cstheme="minorHAnsi"/>
                <w:color w:val="FF0000"/>
                <w:sz w:val="20"/>
                <w:szCs w:val="20"/>
                <w:u w:val="single"/>
                <w:shd w:val="clear" w:color="auto" w:fill="FFFFFF"/>
              </w:rPr>
              <w:t>Gleiches gilt für Angebote, die mit bereits zur Sperrung angeordneten Angeboten ganz oder im Wesentlichen inhaltsgleich sind</w:t>
            </w:r>
            <w:r w:rsidRPr="005918AD">
              <w:rPr>
                <w:rFonts w:cstheme="minorHAnsi"/>
                <w:color w:val="333333"/>
                <w:sz w:val="20"/>
                <w:szCs w:val="20"/>
                <w:shd w:val="clear" w:color="auto" w:fill="FFFFFF"/>
              </w:rPr>
              <w:t xml:space="preserve">. </w:t>
            </w:r>
            <w:r w:rsidRPr="005918AD">
              <w:rPr>
                <w:rFonts w:cstheme="minorHAnsi"/>
                <w:strike/>
                <w:color w:val="FF0000"/>
                <w:sz w:val="20"/>
                <w:szCs w:val="20"/>
                <w:shd w:val="clear" w:color="auto" w:fill="FFFFFF"/>
              </w:rPr>
              <w:t>§ 7 Abs. 2 des Telemediengesetzes bleibt unberührt</w:t>
            </w:r>
            <w:r w:rsidRPr="00AC2110">
              <w:rPr>
                <w:rFonts w:cstheme="minorHAnsi"/>
                <w:color w:val="FF0000"/>
                <w:sz w:val="20"/>
                <w:szCs w:val="20"/>
                <w:shd w:val="clear" w:color="auto" w:fill="FFFFFF"/>
              </w:rPr>
              <w:t>.</w:t>
            </w:r>
            <w:r w:rsidR="00AC2110" w:rsidRPr="00AC2110">
              <w:rPr>
                <w:rFonts w:cstheme="minorHAnsi"/>
                <w:color w:val="FF0000"/>
                <w:sz w:val="20"/>
                <w:szCs w:val="20"/>
                <w:shd w:val="clear" w:color="auto" w:fill="FFFFFF"/>
              </w:rPr>
              <w:t xml:space="preserve"> </w:t>
            </w:r>
            <w:r w:rsidR="00AC2110" w:rsidRPr="00CA31E4">
              <w:rPr>
                <w:rFonts w:cstheme="minorHAnsi"/>
                <w:color w:val="FF0000"/>
                <w:sz w:val="20"/>
                <w:szCs w:val="20"/>
                <w:highlight w:val="green"/>
                <w:u w:val="single"/>
                <w:shd w:val="clear" w:color="auto" w:fill="92D050"/>
              </w:rPr>
              <w:t>Art. 8 der VO 2022/2065 bleibt unberührt</w:t>
            </w:r>
            <w:r w:rsidR="00AC2110" w:rsidRPr="00AC2110">
              <w:rPr>
                <w:rFonts w:cstheme="minorHAnsi"/>
                <w:color w:val="FF0000"/>
                <w:sz w:val="20"/>
                <w:szCs w:val="20"/>
                <w:u w:val="single"/>
                <w:shd w:val="clear" w:color="auto" w:fill="92D050"/>
              </w:rPr>
              <w:t>.</w:t>
            </w:r>
          </w:p>
        </w:tc>
        <w:tc>
          <w:tcPr>
            <w:tcW w:w="0" w:type="auto"/>
          </w:tcPr>
          <w:p w:rsidR="0010746A" w:rsidRPr="00CA31E4" w:rsidRDefault="009B1260" w:rsidP="00577959">
            <w:pPr>
              <w:rPr>
                <w:rFonts w:cstheme="minorHAnsi"/>
                <w:i/>
                <w:color w:val="FF0000"/>
                <w:sz w:val="20"/>
                <w:szCs w:val="20"/>
              </w:rPr>
            </w:pPr>
            <w:r w:rsidRPr="00CA31E4">
              <w:rPr>
                <w:rFonts w:cstheme="minorHAnsi"/>
                <w:i/>
                <w:color w:val="FF0000"/>
                <w:sz w:val="20"/>
                <w:szCs w:val="20"/>
              </w:rPr>
              <w:t>Entsprechend der Anmerkungen aus der öffentlichen Anhörung wird eine Regelung zum Umgang mit sog. „Mirror Domains“ aufgenommen.</w:t>
            </w:r>
          </w:p>
          <w:p w:rsidR="009B1260" w:rsidRPr="00CA31E4" w:rsidRDefault="009B1260" w:rsidP="00577959">
            <w:pPr>
              <w:rPr>
                <w:rFonts w:cstheme="minorHAnsi"/>
                <w:i/>
                <w:color w:val="FF0000"/>
                <w:sz w:val="20"/>
                <w:szCs w:val="20"/>
              </w:rPr>
            </w:pPr>
          </w:p>
          <w:p w:rsidR="009B1260" w:rsidRPr="00CA31E4" w:rsidRDefault="009B1260" w:rsidP="00577959">
            <w:pPr>
              <w:rPr>
                <w:rFonts w:cstheme="minorHAnsi"/>
                <w:i/>
                <w:color w:val="FF0000"/>
                <w:sz w:val="20"/>
                <w:szCs w:val="20"/>
              </w:rPr>
            </w:pPr>
            <w:r w:rsidRPr="00CA31E4">
              <w:rPr>
                <w:rFonts w:cstheme="minorHAnsi"/>
                <w:i/>
                <w:color w:val="FF0000"/>
                <w:sz w:val="20"/>
                <w:szCs w:val="20"/>
              </w:rPr>
              <w:t>Die Erfahrungen der Medienanstalten bei der Durchsetzung von Maßnahmen gegen große Porno-Plattformen haben gezeigt, dass Sperrverfügungen sehr schnell durch sog.</w:t>
            </w:r>
            <w:r w:rsidR="00D771DD" w:rsidRPr="00CA31E4">
              <w:rPr>
                <w:rFonts w:cstheme="minorHAnsi"/>
                <w:i/>
                <w:color w:val="FF0000"/>
                <w:sz w:val="20"/>
                <w:szCs w:val="20"/>
              </w:rPr>
              <w:t xml:space="preserve"> </w:t>
            </w:r>
            <w:r w:rsidRPr="00CA31E4">
              <w:rPr>
                <w:rFonts w:cstheme="minorHAnsi"/>
                <w:i/>
                <w:color w:val="FF0000"/>
                <w:sz w:val="20"/>
                <w:szCs w:val="20"/>
              </w:rPr>
              <w:t xml:space="preserve">Mirror-Domains umgangen werden können. Dabei sind die Inhalte unter einer leicht abgewandelten URL trotz Sperrung wieder abrufbar. Nach der bisherigen Rechtslage wäre ein erneutes aufwendiges Verfahren zum Erlass einer weiteren Sperrverfügung gegen diese neue URL erforderlich. </w:t>
            </w:r>
          </w:p>
          <w:p w:rsidR="009B1260" w:rsidRPr="00CA31E4" w:rsidRDefault="009B1260" w:rsidP="00577959">
            <w:pPr>
              <w:rPr>
                <w:rFonts w:cstheme="minorHAnsi"/>
                <w:i/>
                <w:color w:val="FF0000"/>
                <w:sz w:val="20"/>
                <w:szCs w:val="20"/>
              </w:rPr>
            </w:pPr>
          </w:p>
          <w:p w:rsidR="00255365" w:rsidRPr="00CA31E4" w:rsidRDefault="009B1260" w:rsidP="00577959">
            <w:pPr>
              <w:rPr>
                <w:rFonts w:cstheme="minorHAnsi"/>
                <w:i/>
                <w:color w:val="FF0000"/>
                <w:sz w:val="20"/>
                <w:szCs w:val="20"/>
              </w:rPr>
            </w:pPr>
            <w:r w:rsidRPr="00CA31E4">
              <w:rPr>
                <w:rFonts w:cstheme="minorHAnsi"/>
                <w:i/>
                <w:color w:val="FF0000"/>
                <w:sz w:val="20"/>
                <w:szCs w:val="20"/>
              </w:rPr>
              <w:t>Der Begriff „ganz oder im Wesentlichen inhaltsgleich“ wird bereits im Kontext der Indizierung unzulässiger Inhalte nach § 4 Abs. 4 Nr. 11 und Abs. 2 Nr. 2 JMStV verwendet.</w:t>
            </w:r>
          </w:p>
          <w:p w:rsidR="00D771DD" w:rsidRPr="00CA31E4" w:rsidRDefault="00D771DD" w:rsidP="00577959">
            <w:pPr>
              <w:rPr>
                <w:rFonts w:cstheme="minorHAnsi"/>
                <w:i/>
                <w:color w:val="FF0000"/>
                <w:sz w:val="20"/>
                <w:szCs w:val="20"/>
              </w:rPr>
            </w:pPr>
          </w:p>
          <w:p w:rsidR="00D771DD" w:rsidRPr="00CA31E4" w:rsidRDefault="00D771DD" w:rsidP="00577959">
            <w:pPr>
              <w:rPr>
                <w:rFonts w:cstheme="minorHAnsi"/>
                <w:i/>
                <w:color w:val="FF0000"/>
                <w:sz w:val="20"/>
                <w:szCs w:val="20"/>
              </w:rPr>
            </w:pPr>
            <w:r w:rsidRPr="00CA31E4">
              <w:rPr>
                <w:rFonts w:cstheme="minorHAnsi"/>
                <w:i/>
                <w:color w:val="FF0000"/>
                <w:sz w:val="20"/>
                <w:szCs w:val="20"/>
              </w:rPr>
              <w:t>Der Verweis auf § 7 Abs. 2 TMG wird gestrichen, da diese Vorschrift künftig im DDG nicht mehr enthalten sein wird und die Regelung des Art. 8 DSA unmittelbar gelten wird.</w:t>
            </w:r>
          </w:p>
          <w:p w:rsidR="009B1260" w:rsidRPr="00CA31E4" w:rsidRDefault="009B1260" w:rsidP="00577959">
            <w:pPr>
              <w:rPr>
                <w:rFonts w:cstheme="minorHAnsi"/>
                <w:i/>
                <w:color w:val="FF0000"/>
                <w:sz w:val="20"/>
                <w:szCs w:val="20"/>
              </w:rPr>
            </w:pPr>
          </w:p>
        </w:tc>
      </w:tr>
    </w:tbl>
    <w:p w:rsidR="00DE03C6" w:rsidRPr="004C6C3C" w:rsidRDefault="00DE03C6" w:rsidP="008063C9">
      <w:pPr>
        <w:rPr>
          <w:rFonts w:cstheme="minorHAnsi"/>
          <w:sz w:val="20"/>
          <w:szCs w:val="20"/>
        </w:rPr>
      </w:pPr>
    </w:p>
    <w:sectPr w:rsidR="00DE03C6" w:rsidRPr="004C6C3C" w:rsidSect="004930AB">
      <w:footerReference w:type="default" r:id="rId9"/>
      <w:pgSz w:w="16838" w:h="11906" w:orient="landscape"/>
      <w:pgMar w:top="1135" w:right="1417"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B0DAD1" w16cid:durableId="28E4A0FD"/>
  <w16cid:commentId w16cid:paraId="4A9B3664" w16cid:durableId="28E4A078"/>
  <w16cid:commentId w16cid:paraId="3F828314" w16cid:durableId="28E4A079"/>
  <w16cid:commentId w16cid:paraId="6D7C6A38" w16cid:durableId="28E4A07A"/>
  <w16cid:commentId w16cid:paraId="708AF8FF" w16cid:durableId="28E4A4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246" w:rsidRDefault="00550246" w:rsidP="00F63600">
      <w:pPr>
        <w:spacing w:after="0" w:line="240" w:lineRule="auto"/>
      </w:pPr>
      <w:r>
        <w:separator/>
      </w:r>
    </w:p>
  </w:endnote>
  <w:endnote w:type="continuationSeparator" w:id="0">
    <w:p w:rsidR="00550246" w:rsidRDefault="00550246" w:rsidP="00F63600">
      <w:pPr>
        <w:spacing w:after="0" w:line="240" w:lineRule="auto"/>
      </w:pPr>
      <w:r>
        <w:continuationSeparator/>
      </w:r>
    </w:p>
  </w:endnote>
  <w:endnote w:type="continuationNotice" w:id="1">
    <w:p w:rsidR="00550246" w:rsidRDefault="005502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523771"/>
      <w:docPartObj>
        <w:docPartGallery w:val="Page Numbers (Bottom of Page)"/>
        <w:docPartUnique/>
      </w:docPartObj>
    </w:sdtPr>
    <w:sdtContent>
      <w:p w:rsidR="00550246" w:rsidRDefault="00550246" w:rsidP="00F807D1">
        <w:pPr>
          <w:pStyle w:val="Fuzeile"/>
          <w:pBdr>
            <w:top w:val="single" w:sz="4" w:space="1" w:color="auto"/>
          </w:pBdr>
          <w:jc w:val="right"/>
        </w:pPr>
        <w:r>
          <w:fldChar w:fldCharType="begin"/>
        </w:r>
        <w:r>
          <w:instrText>PAGE   \* MERGEFORMAT</w:instrText>
        </w:r>
        <w:r>
          <w:fldChar w:fldCharType="separate"/>
        </w:r>
        <w:r w:rsidR="007A1A10">
          <w:rPr>
            <w:noProof/>
          </w:rPr>
          <w:t>2</w:t>
        </w:r>
        <w:r>
          <w:fldChar w:fldCharType="end"/>
        </w:r>
      </w:p>
    </w:sdtContent>
  </w:sdt>
  <w:p w:rsidR="00550246" w:rsidRDefault="005502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246" w:rsidRDefault="00550246" w:rsidP="00F63600">
      <w:pPr>
        <w:spacing w:after="0" w:line="240" w:lineRule="auto"/>
      </w:pPr>
      <w:r>
        <w:separator/>
      </w:r>
    </w:p>
  </w:footnote>
  <w:footnote w:type="continuationSeparator" w:id="0">
    <w:p w:rsidR="00550246" w:rsidRDefault="00550246" w:rsidP="00F63600">
      <w:pPr>
        <w:spacing w:after="0" w:line="240" w:lineRule="auto"/>
      </w:pPr>
      <w:r>
        <w:continuationSeparator/>
      </w:r>
    </w:p>
  </w:footnote>
  <w:footnote w:type="continuationNotice" w:id="1">
    <w:p w:rsidR="00550246" w:rsidRDefault="005502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01EE"/>
    <w:multiLevelType w:val="hybridMultilevel"/>
    <w:tmpl w:val="202A60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8D19F6"/>
    <w:multiLevelType w:val="hybridMultilevel"/>
    <w:tmpl w:val="5E9CF96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40B265E"/>
    <w:multiLevelType w:val="hybridMultilevel"/>
    <w:tmpl w:val="56F20AD2"/>
    <w:lvl w:ilvl="0" w:tplc="87986234">
      <w:start w:val="1"/>
      <w:numFmt w:val="decimal"/>
      <w:lvlText w:val="%1."/>
      <w:lvlJc w:val="left"/>
      <w:pPr>
        <w:ind w:left="720" w:hanging="360"/>
      </w:pPr>
      <w:rPr>
        <w:rFonts w:asciiTheme="minorHAnsi" w:eastAsia="Times New Roman" w:hAnsiTheme="minorHAnsi" w:cstheme="minorHAnsi"/>
        <w:color w:val="FF0000"/>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FF088D"/>
    <w:multiLevelType w:val="hybridMultilevel"/>
    <w:tmpl w:val="11B6F6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4801B2"/>
    <w:multiLevelType w:val="hybridMultilevel"/>
    <w:tmpl w:val="52D4FA5E"/>
    <w:lvl w:ilvl="0" w:tplc="9B243A4A">
      <w:start w:val="1"/>
      <w:numFmt w:val="decimal"/>
      <w:lvlText w:val="%1."/>
      <w:lvlJc w:val="left"/>
      <w:pPr>
        <w:ind w:left="1080" w:hanging="360"/>
      </w:pPr>
      <w:rPr>
        <w:color w:val="FF0000"/>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6A62388"/>
    <w:multiLevelType w:val="hybridMultilevel"/>
    <w:tmpl w:val="40DED27E"/>
    <w:lvl w:ilvl="0" w:tplc="3C4E0308">
      <w:start w:val="1"/>
      <w:numFmt w:val="lowerLetter"/>
      <w:lvlText w:val="%1."/>
      <w:lvlJc w:val="left"/>
      <w:pPr>
        <w:ind w:left="72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7FC4903"/>
    <w:multiLevelType w:val="hybridMultilevel"/>
    <w:tmpl w:val="D41E318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09952F7"/>
    <w:multiLevelType w:val="hybridMultilevel"/>
    <w:tmpl w:val="EF481D16"/>
    <w:lvl w:ilvl="0" w:tplc="27F2F9FA">
      <w:start w:val="1"/>
      <w:numFmt w:val="decimal"/>
      <w:lvlText w:val="%1."/>
      <w:lvlJc w:val="left"/>
      <w:pPr>
        <w:ind w:left="720" w:hanging="360"/>
      </w:pPr>
      <w:rPr>
        <w:rFonts w:asciiTheme="minorHAnsi" w:eastAsia="Times New Roman"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C51F3E"/>
    <w:multiLevelType w:val="hybridMultilevel"/>
    <w:tmpl w:val="1C183DAC"/>
    <w:lvl w:ilvl="0" w:tplc="F3E894F6">
      <w:start w:val="3"/>
      <w:numFmt w:val="bullet"/>
      <w:lvlText w:val="-"/>
      <w:lvlJc w:val="left"/>
      <w:pPr>
        <w:ind w:left="720" w:hanging="360"/>
      </w:pPr>
      <w:rPr>
        <w:rFonts w:ascii="Arial" w:eastAsiaTheme="minorHAnsi"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550DE6"/>
    <w:multiLevelType w:val="hybridMultilevel"/>
    <w:tmpl w:val="2EDE3F82"/>
    <w:lvl w:ilvl="0" w:tplc="3ED0FED4">
      <w:start w:val="1"/>
      <w:numFmt w:val="decimal"/>
      <w:lvlText w:val="%1."/>
      <w:lvlJc w:val="left"/>
      <w:pPr>
        <w:ind w:left="360" w:hanging="360"/>
      </w:pPr>
      <w:rPr>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C2D71E4"/>
    <w:multiLevelType w:val="hybridMultilevel"/>
    <w:tmpl w:val="382C808C"/>
    <w:lvl w:ilvl="0" w:tplc="F03EFE72">
      <w:start w:val="1"/>
      <w:numFmt w:val="decimal"/>
      <w:lvlText w:val="%1."/>
      <w:lvlJc w:val="left"/>
      <w:pPr>
        <w:ind w:left="36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BA4B4F"/>
    <w:multiLevelType w:val="hybridMultilevel"/>
    <w:tmpl w:val="B71E89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6D0A48"/>
    <w:multiLevelType w:val="hybridMultilevel"/>
    <w:tmpl w:val="0D2A7CCE"/>
    <w:lvl w:ilvl="0" w:tplc="B060F8DA">
      <w:start w:val="4"/>
      <w:numFmt w:val="decimal"/>
      <w:lvlText w:val="%1."/>
      <w:lvlJc w:val="left"/>
      <w:pPr>
        <w:ind w:left="36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EC21CE"/>
    <w:multiLevelType w:val="hybridMultilevel"/>
    <w:tmpl w:val="B2282B68"/>
    <w:lvl w:ilvl="0" w:tplc="9A705572">
      <w:start w:val="1"/>
      <w:numFmt w:val="decimal"/>
      <w:lvlText w:val="%1."/>
      <w:lvlJc w:val="left"/>
      <w:pPr>
        <w:ind w:left="360" w:hanging="360"/>
      </w:pPr>
      <w:rPr>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5A65FA8"/>
    <w:multiLevelType w:val="hybridMultilevel"/>
    <w:tmpl w:val="F93E7162"/>
    <w:lvl w:ilvl="0" w:tplc="64DE2D3E">
      <w:start w:val="4"/>
      <w:numFmt w:val="decimal"/>
      <w:lvlText w:val="%1."/>
      <w:lvlJc w:val="left"/>
      <w:pPr>
        <w:ind w:left="36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000A94"/>
    <w:multiLevelType w:val="hybridMultilevel"/>
    <w:tmpl w:val="CC987C5A"/>
    <w:lvl w:ilvl="0" w:tplc="FC7EFAD0">
      <w:start w:val="1"/>
      <w:numFmt w:val="decimal"/>
      <w:lvlText w:val="%1."/>
      <w:lvlJc w:val="left"/>
      <w:pPr>
        <w:ind w:left="360" w:hanging="360"/>
      </w:pPr>
      <w:rPr>
        <w:rFonts w:hint="default"/>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BE21FE5"/>
    <w:multiLevelType w:val="hybridMultilevel"/>
    <w:tmpl w:val="0FFEFE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FB07247"/>
    <w:multiLevelType w:val="hybridMultilevel"/>
    <w:tmpl w:val="202A60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BD71D8"/>
    <w:multiLevelType w:val="hybridMultilevel"/>
    <w:tmpl w:val="C80602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82C7A4B"/>
    <w:multiLevelType w:val="hybridMultilevel"/>
    <w:tmpl w:val="E0D271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7212A2"/>
    <w:multiLevelType w:val="hybridMultilevel"/>
    <w:tmpl w:val="25020D5A"/>
    <w:lvl w:ilvl="0" w:tplc="464A0048">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1027CC"/>
    <w:multiLevelType w:val="hybridMultilevel"/>
    <w:tmpl w:val="DA4048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9E7169"/>
    <w:multiLevelType w:val="hybridMultilevel"/>
    <w:tmpl w:val="40DED27E"/>
    <w:lvl w:ilvl="0" w:tplc="3C4E0308">
      <w:start w:val="1"/>
      <w:numFmt w:val="lowerLetter"/>
      <w:lvlText w:val="%1."/>
      <w:lvlJc w:val="left"/>
      <w:pPr>
        <w:ind w:left="72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4BCA451B"/>
    <w:multiLevelType w:val="hybridMultilevel"/>
    <w:tmpl w:val="11B6F6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C011715"/>
    <w:multiLevelType w:val="hybridMultilevel"/>
    <w:tmpl w:val="8B049B94"/>
    <w:lvl w:ilvl="0" w:tplc="13F4DC7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C0E0B63"/>
    <w:multiLevelType w:val="hybridMultilevel"/>
    <w:tmpl w:val="E118DAF8"/>
    <w:lvl w:ilvl="0" w:tplc="3ED0FED4">
      <w:start w:val="1"/>
      <w:numFmt w:val="decimal"/>
      <w:lvlText w:val="%1."/>
      <w:lvlJc w:val="left"/>
      <w:pPr>
        <w:ind w:left="360" w:hanging="360"/>
      </w:pPr>
      <w:rPr>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4EFB3B88"/>
    <w:multiLevelType w:val="hybridMultilevel"/>
    <w:tmpl w:val="1014431A"/>
    <w:lvl w:ilvl="0" w:tplc="3C4E0308">
      <w:start w:val="1"/>
      <w:numFmt w:val="lowerLetter"/>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027389F"/>
    <w:multiLevelType w:val="hybridMultilevel"/>
    <w:tmpl w:val="D89A4F86"/>
    <w:lvl w:ilvl="0" w:tplc="64DE2D3E">
      <w:start w:val="4"/>
      <w:numFmt w:val="decimal"/>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0DF3A25"/>
    <w:multiLevelType w:val="hybridMultilevel"/>
    <w:tmpl w:val="2D325566"/>
    <w:lvl w:ilvl="0" w:tplc="8014DE04">
      <w:start w:val="1"/>
      <w:numFmt w:val="decimal"/>
      <w:lvlText w:val="%1."/>
      <w:lvlJc w:val="left"/>
      <w:pPr>
        <w:ind w:left="720" w:hanging="360"/>
      </w:pPr>
      <w:rPr>
        <w:rFonts w:asciiTheme="minorHAnsi"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29141FC"/>
    <w:multiLevelType w:val="hybridMultilevel"/>
    <w:tmpl w:val="99F828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56B30CF"/>
    <w:multiLevelType w:val="hybridMultilevel"/>
    <w:tmpl w:val="FC225EA2"/>
    <w:lvl w:ilvl="0" w:tplc="9F42273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9F42483"/>
    <w:multiLevelType w:val="hybridMultilevel"/>
    <w:tmpl w:val="B184958A"/>
    <w:lvl w:ilvl="0" w:tplc="DD06B746">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AF11F20"/>
    <w:multiLevelType w:val="hybridMultilevel"/>
    <w:tmpl w:val="E8188B80"/>
    <w:lvl w:ilvl="0" w:tplc="2BA6EF1E">
      <w:start w:val="6"/>
      <w:numFmt w:val="decimal"/>
      <w:lvlText w:val="%1."/>
      <w:lvlJc w:val="left"/>
      <w:pPr>
        <w:ind w:left="360" w:hanging="360"/>
      </w:pPr>
      <w:rPr>
        <w:rFonts w:hint="default"/>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B60412E"/>
    <w:multiLevelType w:val="hybridMultilevel"/>
    <w:tmpl w:val="C456D3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5C394164"/>
    <w:multiLevelType w:val="hybridMultilevel"/>
    <w:tmpl w:val="10C84472"/>
    <w:lvl w:ilvl="0" w:tplc="91BEA7F0">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E8E3067"/>
    <w:multiLevelType w:val="hybridMultilevel"/>
    <w:tmpl w:val="5E2E73AE"/>
    <w:lvl w:ilvl="0" w:tplc="7EA2805E">
      <w:start w:val="2"/>
      <w:numFmt w:val="decimal"/>
      <w:lvlText w:val="%1."/>
      <w:lvlJc w:val="left"/>
      <w:pPr>
        <w:ind w:left="36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90D525E"/>
    <w:multiLevelType w:val="hybridMultilevel"/>
    <w:tmpl w:val="C456D3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6BCF33EF"/>
    <w:multiLevelType w:val="hybridMultilevel"/>
    <w:tmpl w:val="1A4AF3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6CF83433"/>
    <w:multiLevelType w:val="hybridMultilevel"/>
    <w:tmpl w:val="600C2250"/>
    <w:lvl w:ilvl="0" w:tplc="3976CF26">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F556EBE"/>
    <w:multiLevelType w:val="hybridMultilevel"/>
    <w:tmpl w:val="8EA01F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132591D"/>
    <w:multiLevelType w:val="hybridMultilevel"/>
    <w:tmpl w:val="11B6F6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3613280"/>
    <w:multiLevelType w:val="hybridMultilevel"/>
    <w:tmpl w:val="C456D3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4A51D8F"/>
    <w:multiLevelType w:val="hybridMultilevel"/>
    <w:tmpl w:val="0F40704E"/>
    <w:lvl w:ilvl="0" w:tplc="CEECD7C2">
      <w:start w:val="1"/>
      <w:numFmt w:val="decimal"/>
      <w:lvlText w:val="%1."/>
      <w:lvlJc w:val="left"/>
      <w:pPr>
        <w:ind w:left="720" w:hanging="360"/>
      </w:pPr>
      <w:rPr>
        <w:color w:val="FF0000"/>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51F71BB"/>
    <w:multiLevelType w:val="hybridMultilevel"/>
    <w:tmpl w:val="D2489D62"/>
    <w:lvl w:ilvl="0" w:tplc="3ED0FED4">
      <w:start w:val="1"/>
      <w:numFmt w:val="decimal"/>
      <w:lvlText w:val="%1."/>
      <w:lvlJc w:val="left"/>
      <w:pPr>
        <w:ind w:left="360" w:hanging="360"/>
      </w:pPr>
      <w:rPr>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78301BEF"/>
    <w:multiLevelType w:val="hybridMultilevel"/>
    <w:tmpl w:val="A20E8FE6"/>
    <w:lvl w:ilvl="0" w:tplc="13F4DC7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E0B3B36"/>
    <w:multiLevelType w:val="hybridMultilevel"/>
    <w:tmpl w:val="6DA60214"/>
    <w:lvl w:ilvl="0" w:tplc="27F2F9FA">
      <w:start w:val="1"/>
      <w:numFmt w:val="decimal"/>
      <w:lvlText w:val="%1."/>
      <w:lvlJc w:val="left"/>
      <w:pPr>
        <w:ind w:left="720" w:hanging="360"/>
      </w:pPr>
      <w:rPr>
        <w:rFonts w:asciiTheme="minorHAnsi" w:eastAsia="Times New Roman"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EB70BAF"/>
    <w:multiLevelType w:val="hybridMultilevel"/>
    <w:tmpl w:val="306C2CE8"/>
    <w:lvl w:ilvl="0" w:tplc="3ED0FED4">
      <w:start w:val="1"/>
      <w:numFmt w:val="decimal"/>
      <w:lvlText w:val="%1."/>
      <w:lvlJc w:val="left"/>
      <w:pPr>
        <w:ind w:left="360" w:hanging="360"/>
      </w:pPr>
      <w:rPr>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44"/>
  </w:num>
  <w:num w:numId="3">
    <w:abstractNumId w:val="24"/>
  </w:num>
  <w:num w:numId="4">
    <w:abstractNumId w:val="17"/>
  </w:num>
  <w:num w:numId="5">
    <w:abstractNumId w:val="18"/>
  </w:num>
  <w:num w:numId="6">
    <w:abstractNumId w:val="21"/>
  </w:num>
  <w:num w:numId="7">
    <w:abstractNumId w:val="37"/>
  </w:num>
  <w:num w:numId="8">
    <w:abstractNumId w:val="33"/>
  </w:num>
  <w:num w:numId="9">
    <w:abstractNumId w:val="22"/>
  </w:num>
  <w:num w:numId="10">
    <w:abstractNumId w:val="36"/>
  </w:num>
  <w:num w:numId="11">
    <w:abstractNumId w:val="6"/>
  </w:num>
  <w:num w:numId="12">
    <w:abstractNumId w:val="0"/>
  </w:num>
  <w:num w:numId="13">
    <w:abstractNumId w:val="13"/>
  </w:num>
  <w:num w:numId="14">
    <w:abstractNumId w:val="26"/>
  </w:num>
  <w:num w:numId="15">
    <w:abstractNumId w:val="9"/>
  </w:num>
  <w:num w:numId="16">
    <w:abstractNumId w:val="46"/>
  </w:num>
  <w:num w:numId="17">
    <w:abstractNumId w:val="43"/>
  </w:num>
  <w:num w:numId="18">
    <w:abstractNumId w:val="25"/>
  </w:num>
  <w:num w:numId="19">
    <w:abstractNumId w:val="42"/>
  </w:num>
  <w:num w:numId="20">
    <w:abstractNumId w:val="39"/>
  </w:num>
  <w:num w:numId="21">
    <w:abstractNumId w:val="32"/>
  </w:num>
  <w:num w:numId="22">
    <w:abstractNumId w:val="15"/>
  </w:num>
  <w:num w:numId="23">
    <w:abstractNumId w:val="5"/>
  </w:num>
  <w:num w:numId="24">
    <w:abstractNumId w:val="31"/>
  </w:num>
  <w:num w:numId="25">
    <w:abstractNumId w:val="16"/>
  </w:num>
  <w:num w:numId="26">
    <w:abstractNumId w:val="28"/>
  </w:num>
  <w:num w:numId="27">
    <w:abstractNumId w:val="29"/>
  </w:num>
  <w:num w:numId="28">
    <w:abstractNumId w:val="19"/>
  </w:num>
  <w:num w:numId="29">
    <w:abstractNumId w:val="41"/>
  </w:num>
  <w:num w:numId="30">
    <w:abstractNumId w:val="38"/>
  </w:num>
  <w:num w:numId="31">
    <w:abstractNumId w:val="10"/>
  </w:num>
  <w:num w:numId="32">
    <w:abstractNumId w:val="34"/>
  </w:num>
  <w:num w:numId="33">
    <w:abstractNumId w:val="7"/>
  </w:num>
  <w:num w:numId="34">
    <w:abstractNumId w:val="30"/>
  </w:num>
  <w:num w:numId="35">
    <w:abstractNumId w:val="14"/>
  </w:num>
  <w:num w:numId="36">
    <w:abstractNumId w:val="11"/>
  </w:num>
  <w:num w:numId="37">
    <w:abstractNumId w:val="35"/>
  </w:num>
  <w:num w:numId="38">
    <w:abstractNumId w:val="4"/>
  </w:num>
  <w:num w:numId="39">
    <w:abstractNumId w:val="40"/>
  </w:num>
  <w:num w:numId="40">
    <w:abstractNumId w:val="23"/>
  </w:num>
  <w:num w:numId="41">
    <w:abstractNumId w:val="45"/>
  </w:num>
  <w:num w:numId="42">
    <w:abstractNumId w:val="2"/>
  </w:num>
  <w:num w:numId="43">
    <w:abstractNumId w:val="12"/>
  </w:num>
  <w:num w:numId="44">
    <w:abstractNumId w:val="27"/>
  </w:num>
  <w:num w:numId="45">
    <w:abstractNumId w:val="8"/>
  </w:num>
  <w:num w:numId="46">
    <w:abstractNumId w:val="20"/>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84"/>
    <w:rsid w:val="00000ED9"/>
    <w:rsid w:val="00013AC9"/>
    <w:rsid w:val="00016706"/>
    <w:rsid w:val="000205ED"/>
    <w:rsid w:val="00022F38"/>
    <w:rsid w:val="00026963"/>
    <w:rsid w:val="0002724C"/>
    <w:rsid w:val="00027493"/>
    <w:rsid w:val="00027A69"/>
    <w:rsid w:val="00031849"/>
    <w:rsid w:val="00034BA0"/>
    <w:rsid w:val="0004042B"/>
    <w:rsid w:val="000405BA"/>
    <w:rsid w:val="000434B4"/>
    <w:rsid w:val="00043FAC"/>
    <w:rsid w:val="00052ECD"/>
    <w:rsid w:val="000535D3"/>
    <w:rsid w:val="00072233"/>
    <w:rsid w:val="000763C8"/>
    <w:rsid w:val="00077B6A"/>
    <w:rsid w:val="00082520"/>
    <w:rsid w:val="000865EA"/>
    <w:rsid w:val="000A380A"/>
    <w:rsid w:val="000A7653"/>
    <w:rsid w:val="000B15CB"/>
    <w:rsid w:val="000C5DAB"/>
    <w:rsid w:val="000D28AC"/>
    <w:rsid w:val="000D3F2C"/>
    <w:rsid w:val="000D472A"/>
    <w:rsid w:val="000D67CE"/>
    <w:rsid w:val="000D7D01"/>
    <w:rsid w:val="000E0016"/>
    <w:rsid w:val="000F1282"/>
    <w:rsid w:val="000F7E85"/>
    <w:rsid w:val="000F7FEC"/>
    <w:rsid w:val="0010250C"/>
    <w:rsid w:val="0010746A"/>
    <w:rsid w:val="001152DF"/>
    <w:rsid w:val="00115E4F"/>
    <w:rsid w:val="00117224"/>
    <w:rsid w:val="00117A32"/>
    <w:rsid w:val="0012159D"/>
    <w:rsid w:val="0012695F"/>
    <w:rsid w:val="001355B9"/>
    <w:rsid w:val="00140453"/>
    <w:rsid w:val="00142BC4"/>
    <w:rsid w:val="00144750"/>
    <w:rsid w:val="0015248C"/>
    <w:rsid w:val="00164023"/>
    <w:rsid w:val="00164A87"/>
    <w:rsid w:val="00182848"/>
    <w:rsid w:val="00184E24"/>
    <w:rsid w:val="00186BEA"/>
    <w:rsid w:val="0018732B"/>
    <w:rsid w:val="001909D0"/>
    <w:rsid w:val="001927B3"/>
    <w:rsid w:val="001956ED"/>
    <w:rsid w:val="00195BD4"/>
    <w:rsid w:val="001A2E3D"/>
    <w:rsid w:val="001A30E5"/>
    <w:rsid w:val="001A42E0"/>
    <w:rsid w:val="001B213B"/>
    <w:rsid w:val="001B25D6"/>
    <w:rsid w:val="001C1657"/>
    <w:rsid w:val="001D04D9"/>
    <w:rsid w:val="001E107E"/>
    <w:rsid w:val="001E23A5"/>
    <w:rsid w:val="001E56B8"/>
    <w:rsid w:val="001F1D59"/>
    <w:rsid w:val="0020017B"/>
    <w:rsid w:val="0020275C"/>
    <w:rsid w:val="00206757"/>
    <w:rsid w:val="00213AC7"/>
    <w:rsid w:val="00213D28"/>
    <w:rsid w:val="00214178"/>
    <w:rsid w:val="002200B5"/>
    <w:rsid w:val="00225823"/>
    <w:rsid w:val="00231B0F"/>
    <w:rsid w:val="00231E25"/>
    <w:rsid w:val="00235875"/>
    <w:rsid w:val="00241AD6"/>
    <w:rsid w:val="00244897"/>
    <w:rsid w:val="00250309"/>
    <w:rsid w:val="00255365"/>
    <w:rsid w:val="00256C5C"/>
    <w:rsid w:val="00261369"/>
    <w:rsid w:val="00273847"/>
    <w:rsid w:val="00274C8A"/>
    <w:rsid w:val="00274CE0"/>
    <w:rsid w:val="00281B17"/>
    <w:rsid w:val="0028342E"/>
    <w:rsid w:val="002854DB"/>
    <w:rsid w:val="0028649C"/>
    <w:rsid w:val="002878B5"/>
    <w:rsid w:val="002914FC"/>
    <w:rsid w:val="002919B6"/>
    <w:rsid w:val="00292FA6"/>
    <w:rsid w:val="002A562E"/>
    <w:rsid w:val="002B07B3"/>
    <w:rsid w:val="002B14A2"/>
    <w:rsid w:val="002B3084"/>
    <w:rsid w:val="002B41D4"/>
    <w:rsid w:val="002B656A"/>
    <w:rsid w:val="002B6A27"/>
    <w:rsid w:val="002C3729"/>
    <w:rsid w:val="002C3821"/>
    <w:rsid w:val="002C572F"/>
    <w:rsid w:val="002C6827"/>
    <w:rsid w:val="002C7D2F"/>
    <w:rsid w:val="002D2E0C"/>
    <w:rsid w:val="002D38E7"/>
    <w:rsid w:val="002D419F"/>
    <w:rsid w:val="002D7FDB"/>
    <w:rsid w:val="002E71F5"/>
    <w:rsid w:val="002F1902"/>
    <w:rsid w:val="002F72B1"/>
    <w:rsid w:val="003027CE"/>
    <w:rsid w:val="00302BE2"/>
    <w:rsid w:val="00303454"/>
    <w:rsid w:val="00306D16"/>
    <w:rsid w:val="00307FBF"/>
    <w:rsid w:val="00313410"/>
    <w:rsid w:val="003143ED"/>
    <w:rsid w:val="003144AC"/>
    <w:rsid w:val="00321919"/>
    <w:rsid w:val="0032670D"/>
    <w:rsid w:val="00331529"/>
    <w:rsid w:val="0033235F"/>
    <w:rsid w:val="00344541"/>
    <w:rsid w:val="0035717F"/>
    <w:rsid w:val="00363E1A"/>
    <w:rsid w:val="00366F68"/>
    <w:rsid w:val="00367783"/>
    <w:rsid w:val="00373328"/>
    <w:rsid w:val="00376647"/>
    <w:rsid w:val="003771AE"/>
    <w:rsid w:val="00382D5D"/>
    <w:rsid w:val="0038625B"/>
    <w:rsid w:val="00391E85"/>
    <w:rsid w:val="0039565F"/>
    <w:rsid w:val="003972EA"/>
    <w:rsid w:val="003A49FD"/>
    <w:rsid w:val="003A4C5B"/>
    <w:rsid w:val="003A7001"/>
    <w:rsid w:val="003A71A4"/>
    <w:rsid w:val="003B48C3"/>
    <w:rsid w:val="003C0C47"/>
    <w:rsid w:val="003C0EF7"/>
    <w:rsid w:val="003D1F8E"/>
    <w:rsid w:val="003D4D35"/>
    <w:rsid w:val="003E2EF8"/>
    <w:rsid w:val="003E5330"/>
    <w:rsid w:val="003F6BDD"/>
    <w:rsid w:val="003F7210"/>
    <w:rsid w:val="0040040B"/>
    <w:rsid w:val="00401962"/>
    <w:rsid w:val="00402464"/>
    <w:rsid w:val="0040378B"/>
    <w:rsid w:val="00404DBE"/>
    <w:rsid w:val="004063AE"/>
    <w:rsid w:val="00407A5C"/>
    <w:rsid w:val="0041151A"/>
    <w:rsid w:val="00415C85"/>
    <w:rsid w:val="004179DF"/>
    <w:rsid w:val="0042191D"/>
    <w:rsid w:val="00421F41"/>
    <w:rsid w:val="0042524C"/>
    <w:rsid w:val="00425478"/>
    <w:rsid w:val="004257A7"/>
    <w:rsid w:val="0042643A"/>
    <w:rsid w:val="00431CEF"/>
    <w:rsid w:val="004345E5"/>
    <w:rsid w:val="00453C68"/>
    <w:rsid w:val="00455680"/>
    <w:rsid w:val="00464D6C"/>
    <w:rsid w:val="0047057E"/>
    <w:rsid w:val="00483500"/>
    <w:rsid w:val="00487484"/>
    <w:rsid w:val="00487CA9"/>
    <w:rsid w:val="004930AB"/>
    <w:rsid w:val="0049383A"/>
    <w:rsid w:val="00493D4D"/>
    <w:rsid w:val="0049477D"/>
    <w:rsid w:val="004A01B6"/>
    <w:rsid w:val="004A37DB"/>
    <w:rsid w:val="004A5AD7"/>
    <w:rsid w:val="004A702E"/>
    <w:rsid w:val="004A7527"/>
    <w:rsid w:val="004B2070"/>
    <w:rsid w:val="004B3F36"/>
    <w:rsid w:val="004B5282"/>
    <w:rsid w:val="004B5BD9"/>
    <w:rsid w:val="004B6FB5"/>
    <w:rsid w:val="004B774E"/>
    <w:rsid w:val="004C6C3C"/>
    <w:rsid w:val="004D3216"/>
    <w:rsid w:val="004D3E8C"/>
    <w:rsid w:val="004D5DA0"/>
    <w:rsid w:val="004E0FF0"/>
    <w:rsid w:val="004E268D"/>
    <w:rsid w:val="004E2885"/>
    <w:rsid w:val="004E3B2D"/>
    <w:rsid w:val="004E47CA"/>
    <w:rsid w:val="004E7383"/>
    <w:rsid w:val="004F0E16"/>
    <w:rsid w:val="004F4555"/>
    <w:rsid w:val="004F46F4"/>
    <w:rsid w:val="00511C4B"/>
    <w:rsid w:val="00514CC7"/>
    <w:rsid w:val="00515057"/>
    <w:rsid w:val="005169F0"/>
    <w:rsid w:val="005311B9"/>
    <w:rsid w:val="00532036"/>
    <w:rsid w:val="00533A93"/>
    <w:rsid w:val="00537BA0"/>
    <w:rsid w:val="005432B0"/>
    <w:rsid w:val="0054361C"/>
    <w:rsid w:val="0054368B"/>
    <w:rsid w:val="00550246"/>
    <w:rsid w:val="00550735"/>
    <w:rsid w:val="005531D4"/>
    <w:rsid w:val="0055409F"/>
    <w:rsid w:val="005557AF"/>
    <w:rsid w:val="005629C3"/>
    <w:rsid w:val="00565454"/>
    <w:rsid w:val="00565BC8"/>
    <w:rsid w:val="005673B5"/>
    <w:rsid w:val="00571C66"/>
    <w:rsid w:val="005751BA"/>
    <w:rsid w:val="00576837"/>
    <w:rsid w:val="005771C6"/>
    <w:rsid w:val="00577959"/>
    <w:rsid w:val="005839F9"/>
    <w:rsid w:val="00590F9A"/>
    <w:rsid w:val="00591222"/>
    <w:rsid w:val="005918AD"/>
    <w:rsid w:val="00594E35"/>
    <w:rsid w:val="0059697A"/>
    <w:rsid w:val="005A2D8B"/>
    <w:rsid w:val="005A42D9"/>
    <w:rsid w:val="005A59D3"/>
    <w:rsid w:val="005B1306"/>
    <w:rsid w:val="005B4306"/>
    <w:rsid w:val="005C015F"/>
    <w:rsid w:val="005C4F5D"/>
    <w:rsid w:val="005C577B"/>
    <w:rsid w:val="005C7E80"/>
    <w:rsid w:val="005D0940"/>
    <w:rsid w:val="005D3B76"/>
    <w:rsid w:val="005D4905"/>
    <w:rsid w:val="005D49E5"/>
    <w:rsid w:val="005D5BC3"/>
    <w:rsid w:val="005F508D"/>
    <w:rsid w:val="005F7C19"/>
    <w:rsid w:val="006002B4"/>
    <w:rsid w:val="00601B5C"/>
    <w:rsid w:val="00601CEA"/>
    <w:rsid w:val="006049EE"/>
    <w:rsid w:val="00604A64"/>
    <w:rsid w:val="006115DE"/>
    <w:rsid w:val="00613292"/>
    <w:rsid w:val="00614D0F"/>
    <w:rsid w:val="00620CF0"/>
    <w:rsid w:val="006211B7"/>
    <w:rsid w:val="0062716B"/>
    <w:rsid w:val="006301F9"/>
    <w:rsid w:val="00631C0F"/>
    <w:rsid w:val="00635E3C"/>
    <w:rsid w:val="0064243E"/>
    <w:rsid w:val="0064334A"/>
    <w:rsid w:val="006559A1"/>
    <w:rsid w:val="00655E75"/>
    <w:rsid w:val="006616BE"/>
    <w:rsid w:val="00662FE6"/>
    <w:rsid w:val="0066350D"/>
    <w:rsid w:val="006640BC"/>
    <w:rsid w:val="00666F53"/>
    <w:rsid w:val="006679E9"/>
    <w:rsid w:val="00672D35"/>
    <w:rsid w:val="00674129"/>
    <w:rsid w:val="006763AE"/>
    <w:rsid w:val="0068044A"/>
    <w:rsid w:val="006929F2"/>
    <w:rsid w:val="00693A08"/>
    <w:rsid w:val="00693C4B"/>
    <w:rsid w:val="00696B98"/>
    <w:rsid w:val="006A343A"/>
    <w:rsid w:val="006A5119"/>
    <w:rsid w:val="006C4402"/>
    <w:rsid w:val="006C4F4D"/>
    <w:rsid w:val="006D443E"/>
    <w:rsid w:val="006E012D"/>
    <w:rsid w:val="006E6919"/>
    <w:rsid w:val="006F13BA"/>
    <w:rsid w:val="006F487A"/>
    <w:rsid w:val="007003CA"/>
    <w:rsid w:val="00702F5A"/>
    <w:rsid w:val="007055E9"/>
    <w:rsid w:val="00707A1D"/>
    <w:rsid w:val="0071498A"/>
    <w:rsid w:val="007157FE"/>
    <w:rsid w:val="007178F4"/>
    <w:rsid w:val="00720349"/>
    <w:rsid w:val="007217CB"/>
    <w:rsid w:val="0072283A"/>
    <w:rsid w:val="0072286D"/>
    <w:rsid w:val="0072640F"/>
    <w:rsid w:val="00732DFD"/>
    <w:rsid w:val="00737345"/>
    <w:rsid w:val="007376AB"/>
    <w:rsid w:val="00737CC1"/>
    <w:rsid w:val="00743F84"/>
    <w:rsid w:val="007509A5"/>
    <w:rsid w:val="007515AA"/>
    <w:rsid w:val="007576AB"/>
    <w:rsid w:val="0077166F"/>
    <w:rsid w:val="00783135"/>
    <w:rsid w:val="00784B27"/>
    <w:rsid w:val="007852E6"/>
    <w:rsid w:val="00786511"/>
    <w:rsid w:val="0079223C"/>
    <w:rsid w:val="00792C8E"/>
    <w:rsid w:val="007937E8"/>
    <w:rsid w:val="00793971"/>
    <w:rsid w:val="007954DC"/>
    <w:rsid w:val="00795F70"/>
    <w:rsid w:val="00796BD7"/>
    <w:rsid w:val="007A0E84"/>
    <w:rsid w:val="007A0F14"/>
    <w:rsid w:val="007A1A10"/>
    <w:rsid w:val="007A5B72"/>
    <w:rsid w:val="007B153B"/>
    <w:rsid w:val="007B5DAA"/>
    <w:rsid w:val="007C34CD"/>
    <w:rsid w:val="007C63BE"/>
    <w:rsid w:val="007D110D"/>
    <w:rsid w:val="007D1E7C"/>
    <w:rsid w:val="007D4648"/>
    <w:rsid w:val="007D5812"/>
    <w:rsid w:val="007E765B"/>
    <w:rsid w:val="007F47BE"/>
    <w:rsid w:val="007F4DCE"/>
    <w:rsid w:val="00805CFD"/>
    <w:rsid w:val="00806094"/>
    <w:rsid w:val="008063C9"/>
    <w:rsid w:val="00811C80"/>
    <w:rsid w:val="00814612"/>
    <w:rsid w:val="00814E2F"/>
    <w:rsid w:val="00814E41"/>
    <w:rsid w:val="008218D7"/>
    <w:rsid w:val="00821A8E"/>
    <w:rsid w:val="00821AAF"/>
    <w:rsid w:val="00823DAD"/>
    <w:rsid w:val="00824DB6"/>
    <w:rsid w:val="008326AA"/>
    <w:rsid w:val="00832726"/>
    <w:rsid w:val="008354B4"/>
    <w:rsid w:val="00835DB1"/>
    <w:rsid w:val="00836248"/>
    <w:rsid w:val="00843017"/>
    <w:rsid w:val="00845C98"/>
    <w:rsid w:val="00850C3A"/>
    <w:rsid w:val="00851E0E"/>
    <w:rsid w:val="00852F86"/>
    <w:rsid w:val="00854C8D"/>
    <w:rsid w:val="00862B03"/>
    <w:rsid w:val="00862EAF"/>
    <w:rsid w:val="0086460B"/>
    <w:rsid w:val="00872084"/>
    <w:rsid w:val="00874DFD"/>
    <w:rsid w:val="00875D3A"/>
    <w:rsid w:val="0088131C"/>
    <w:rsid w:val="00881905"/>
    <w:rsid w:val="0088237E"/>
    <w:rsid w:val="008856BC"/>
    <w:rsid w:val="0088638D"/>
    <w:rsid w:val="00892857"/>
    <w:rsid w:val="00894024"/>
    <w:rsid w:val="008958F2"/>
    <w:rsid w:val="008A4708"/>
    <w:rsid w:val="008B596A"/>
    <w:rsid w:val="008B75F5"/>
    <w:rsid w:val="008C2A51"/>
    <w:rsid w:val="008C310F"/>
    <w:rsid w:val="008C6CEA"/>
    <w:rsid w:val="008C7335"/>
    <w:rsid w:val="008C7D15"/>
    <w:rsid w:val="008D462A"/>
    <w:rsid w:val="008D4692"/>
    <w:rsid w:val="008D4754"/>
    <w:rsid w:val="008D5127"/>
    <w:rsid w:val="008E7E7A"/>
    <w:rsid w:val="008F1DAC"/>
    <w:rsid w:val="008F26FB"/>
    <w:rsid w:val="00903A49"/>
    <w:rsid w:val="00906426"/>
    <w:rsid w:val="00906A5D"/>
    <w:rsid w:val="00911C73"/>
    <w:rsid w:val="0091294B"/>
    <w:rsid w:val="009156B9"/>
    <w:rsid w:val="00915DE9"/>
    <w:rsid w:val="00917522"/>
    <w:rsid w:val="00927E06"/>
    <w:rsid w:val="00931EDA"/>
    <w:rsid w:val="00933F0B"/>
    <w:rsid w:val="00933FB8"/>
    <w:rsid w:val="00935FB0"/>
    <w:rsid w:val="00940154"/>
    <w:rsid w:val="009417E5"/>
    <w:rsid w:val="00944F91"/>
    <w:rsid w:val="00945B94"/>
    <w:rsid w:val="00945D4C"/>
    <w:rsid w:val="00955D4B"/>
    <w:rsid w:val="009565DA"/>
    <w:rsid w:val="009638A3"/>
    <w:rsid w:val="0096519A"/>
    <w:rsid w:val="00967B02"/>
    <w:rsid w:val="00973571"/>
    <w:rsid w:val="009739BA"/>
    <w:rsid w:val="0097448E"/>
    <w:rsid w:val="00974831"/>
    <w:rsid w:val="009804A3"/>
    <w:rsid w:val="00982A24"/>
    <w:rsid w:val="00992885"/>
    <w:rsid w:val="009934AF"/>
    <w:rsid w:val="00994C80"/>
    <w:rsid w:val="009959EA"/>
    <w:rsid w:val="00997CFC"/>
    <w:rsid w:val="009A087B"/>
    <w:rsid w:val="009A1FBF"/>
    <w:rsid w:val="009A36A7"/>
    <w:rsid w:val="009A4FE7"/>
    <w:rsid w:val="009A6058"/>
    <w:rsid w:val="009B1260"/>
    <w:rsid w:val="009B5522"/>
    <w:rsid w:val="009B7E76"/>
    <w:rsid w:val="009C1AC0"/>
    <w:rsid w:val="009C25E7"/>
    <w:rsid w:val="009C62B6"/>
    <w:rsid w:val="009C792A"/>
    <w:rsid w:val="009E1E22"/>
    <w:rsid w:val="009E39AC"/>
    <w:rsid w:val="009E7B10"/>
    <w:rsid w:val="009F0556"/>
    <w:rsid w:val="009F1B2F"/>
    <w:rsid w:val="009F3E9C"/>
    <w:rsid w:val="009F6A0D"/>
    <w:rsid w:val="00A03B16"/>
    <w:rsid w:val="00A03D00"/>
    <w:rsid w:val="00A05384"/>
    <w:rsid w:val="00A05442"/>
    <w:rsid w:val="00A06369"/>
    <w:rsid w:val="00A12522"/>
    <w:rsid w:val="00A16D7E"/>
    <w:rsid w:val="00A1756C"/>
    <w:rsid w:val="00A26B41"/>
    <w:rsid w:val="00A304CD"/>
    <w:rsid w:val="00A344F0"/>
    <w:rsid w:val="00A351B8"/>
    <w:rsid w:val="00A35C1B"/>
    <w:rsid w:val="00A36674"/>
    <w:rsid w:val="00A37C7A"/>
    <w:rsid w:val="00A4591E"/>
    <w:rsid w:val="00A5284A"/>
    <w:rsid w:val="00A533E8"/>
    <w:rsid w:val="00A545F9"/>
    <w:rsid w:val="00A55492"/>
    <w:rsid w:val="00A60552"/>
    <w:rsid w:val="00A641B1"/>
    <w:rsid w:val="00A667A3"/>
    <w:rsid w:val="00A83387"/>
    <w:rsid w:val="00A846D1"/>
    <w:rsid w:val="00A909FF"/>
    <w:rsid w:val="00A95067"/>
    <w:rsid w:val="00AB381A"/>
    <w:rsid w:val="00AB56B0"/>
    <w:rsid w:val="00AC01AE"/>
    <w:rsid w:val="00AC01CD"/>
    <w:rsid w:val="00AC2110"/>
    <w:rsid w:val="00AD3114"/>
    <w:rsid w:val="00AD40BE"/>
    <w:rsid w:val="00AE2D5D"/>
    <w:rsid w:val="00AE64E3"/>
    <w:rsid w:val="00AE6651"/>
    <w:rsid w:val="00AE6774"/>
    <w:rsid w:val="00AE716F"/>
    <w:rsid w:val="00AF7445"/>
    <w:rsid w:val="00B11FEC"/>
    <w:rsid w:val="00B12FC3"/>
    <w:rsid w:val="00B25F9B"/>
    <w:rsid w:val="00B27798"/>
    <w:rsid w:val="00B31EA7"/>
    <w:rsid w:val="00B373B1"/>
    <w:rsid w:val="00B410F5"/>
    <w:rsid w:val="00B411CB"/>
    <w:rsid w:val="00B45A93"/>
    <w:rsid w:val="00B52921"/>
    <w:rsid w:val="00B546CA"/>
    <w:rsid w:val="00B55C82"/>
    <w:rsid w:val="00B567B0"/>
    <w:rsid w:val="00B56A4C"/>
    <w:rsid w:val="00B57259"/>
    <w:rsid w:val="00B60601"/>
    <w:rsid w:val="00B62284"/>
    <w:rsid w:val="00B64613"/>
    <w:rsid w:val="00B659FA"/>
    <w:rsid w:val="00B65F55"/>
    <w:rsid w:val="00B70002"/>
    <w:rsid w:val="00B71707"/>
    <w:rsid w:val="00B72C3E"/>
    <w:rsid w:val="00B740EC"/>
    <w:rsid w:val="00B75098"/>
    <w:rsid w:val="00B8266C"/>
    <w:rsid w:val="00B87BB8"/>
    <w:rsid w:val="00B91730"/>
    <w:rsid w:val="00B934C3"/>
    <w:rsid w:val="00BA1EA0"/>
    <w:rsid w:val="00BC4A1E"/>
    <w:rsid w:val="00BC4B2B"/>
    <w:rsid w:val="00BC7D71"/>
    <w:rsid w:val="00BD042E"/>
    <w:rsid w:val="00BD4DCE"/>
    <w:rsid w:val="00BD6AB7"/>
    <w:rsid w:val="00BE1146"/>
    <w:rsid w:val="00BE4B13"/>
    <w:rsid w:val="00BE58A4"/>
    <w:rsid w:val="00BE6D53"/>
    <w:rsid w:val="00BE75BA"/>
    <w:rsid w:val="00BF1702"/>
    <w:rsid w:val="00C06FD7"/>
    <w:rsid w:val="00C07127"/>
    <w:rsid w:val="00C108ED"/>
    <w:rsid w:val="00C11903"/>
    <w:rsid w:val="00C11BE7"/>
    <w:rsid w:val="00C12601"/>
    <w:rsid w:val="00C158F3"/>
    <w:rsid w:val="00C15C95"/>
    <w:rsid w:val="00C16126"/>
    <w:rsid w:val="00C16D65"/>
    <w:rsid w:val="00C21C0F"/>
    <w:rsid w:val="00C22106"/>
    <w:rsid w:val="00C2478F"/>
    <w:rsid w:val="00C31E56"/>
    <w:rsid w:val="00C34C17"/>
    <w:rsid w:val="00C403EF"/>
    <w:rsid w:val="00C44961"/>
    <w:rsid w:val="00C455E3"/>
    <w:rsid w:val="00C4676A"/>
    <w:rsid w:val="00C47752"/>
    <w:rsid w:val="00C52F82"/>
    <w:rsid w:val="00C7174A"/>
    <w:rsid w:val="00C82F45"/>
    <w:rsid w:val="00C83DB1"/>
    <w:rsid w:val="00C83E87"/>
    <w:rsid w:val="00C8745A"/>
    <w:rsid w:val="00C91554"/>
    <w:rsid w:val="00C91E03"/>
    <w:rsid w:val="00C94E26"/>
    <w:rsid w:val="00C9567E"/>
    <w:rsid w:val="00C95E58"/>
    <w:rsid w:val="00CA31E4"/>
    <w:rsid w:val="00CB08CB"/>
    <w:rsid w:val="00CB6052"/>
    <w:rsid w:val="00CB7BB2"/>
    <w:rsid w:val="00CC3754"/>
    <w:rsid w:val="00CC3C8F"/>
    <w:rsid w:val="00CD4815"/>
    <w:rsid w:val="00CD50E2"/>
    <w:rsid w:val="00CE0EEC"/>
    <w:rsid w:val="00CE4C8C"/>
    <w:rsid w:val="00CE7D6B"/>
    <w:rsid w:val="00CE7F14"/>
    <w:rsid w:val="00CF0C41"/>
    <w:rsid w:val="00CF208E"/>
    <w:rsid w:val="00CF2DB2"/>
    <w:rsid w:val="00CF56E3"/>
    <w:rsid w:val="00CF679B"/>
    <w:rsid w:val="00D01024"/>
    <w:rsid w:val="00D045B0"/>
    <w:rsid w:val="00D11FC1"/>
    <w:rsid w:val="00D16B03"/>
    <w:rsid w:val="00D1720A"/>
    <w:rsid w:val="00D17527"/>
    <w:rsid w:val="00D20618"/>
    <w:rsid w:val="00D21CDA"/>
    <w:rsid w:val="00D33AAA"/>
    <w:rsid w:val="00D408C5"/>
    <w:rsid w:val="00D44690"/>
    <w:rsid w:val="00D45E32"/>
    <w:rsid w:val="00D543AD"/>
    <w:rsid w:val="00D62815"/>
    <w:rsid w:val="00D629C8"/>
    <w:rsid w:val="00D66F9F"/>
    <w:rsid w:val="00D6702F"/>
    <w:rsid w:val="00D76506"/>
    <w:rsid w:val="00D771DD"/>
    <w:rsid w:val="00D77895"/>
    <w:rsid w:val="00D831FA"/>
    <w:rsid w:val="00D848DA"/>
    <w:rsid w:val="00D85DFB"/>
    <w:rsid w:val="00D86DC5"/>
    <w:rsid w:val="00DA06D0"/>
    <w:rsid w:val="00DA340B"/>
    <w:rsid w:val="00DA645E"/>
    <w:rsid w:val="00DB489D"/>
    <w:rsid w:val="00DB70C6"/>
    <w:rsid w:val="00DC1933"/>
    <w:rsid w:val="00DC22AF"/>
    <w:rsid w:val="00DC644C"/>
    <w:rsid w:val="00DC76F7"/>
    <w:rsid w:val="00DC7DAE"/>
    <w:rsid w:val="00DD23DE"/>
    <w:rsid w:val="00DE03C6"/>
    <w:rsid w:val="00DE1F4B"/>
    <w:rsid w:val="00DE4A1B"/>
    <w:rsid w:val="00DE719A"/>
    <w:rsid w:val="00DE7FA2"/>
    <w:rsid w:val="00DF60CE"/>
    <w:rsid w:val="00DF67F1"/>
    <w:rsid w:val="00DF6EAF"/>
    <w:rsid w:val="00DF7D4C"/>
    <w:rsid w:val="00E0045D"/>
    <w:rsid w:val="00E06E7A"/>
    <w:rsid w:val="00E1231E"/>
    <w:rsid w:val="00E14BF9"/>
    <w:rsid w:val="00E213F7"/>
    <w:rsid w:val="00E21B67"/>
    <w:rsid w:val="00E22341"/>
    <w:rsid w:val="00E223BB"/>
    <w:rsid w:val="00E3615E"/>
    <w:rsid w:val="00E406B0"/>
    <w:rsid w:val="00E41B26"/>
    <w:rsid w:val="00E53362"/>
    <w:rsid w:val="00E55182"/>
    <w:rsid w:val="00E60B5A"/>
    <w:rsid w:val="00E62C46"/>
    <w:rsid w:val="00E64ACE"/>
    <w:rsid w:val="00E664B2"/>
    <w:rsid w:val="00E7082E"/>
    <w:rsid w:val="00E7200E"/>
    <w:rsid w:val="00E72AD9"/>
    <w:rsid w:val="00E7370C"/>
    <w:rsid w:val="00E81E26"/>
    <w:rsid w:val="00E81FB5"/>
    <w:rsid w:val="00E83D3B"/>
    <w:rsid w:val="00E83EE3"/>
    <w:rsid w:val="00E84825"/>
    <w:rsid w:val="00E901E5"/>
    <w:rsid w:val="00E91E15"/>
    <w:rsid w:val="00E93B15"/>
    <w:rsid w:val="00EA1862"/>
    <w:rsid w:val="00EA3547"/>
    <w:rsid w:val="00EA35DC"/>
    <w:rsid w:val="00EA678E"/>
    <w:rsid w:val="00EA7710"/>
    <w:rsid w:val="00EB234C"/>
    <w:rsid w:val="00EC44CA"/>
    <w:rsid w:val="00ED06AA"/>
    <w:rsid w:val="00ED5A00"/>
    <w:rsid w:val="00ED5A91"/>
    <w:rsid w:val="00ED5C00"/>
    <w:rsid w:val="00EE2AE0"/>
    <w:rsid w:val="00EE2D47"/>
    <w:rsid w:val="00EE3636"/>
    <w:rsid w:val="00EE58DD"/>
    <w:rsid w:val="00EE5C7F"/>
    <w:rsid w:val="00EF0FD5"/>
    <w:rsid w:val="00EF50D7"/>
    <w:rsid w:val="00EF57E0"/>
    <w:rsid w:val="00EF6988"/>
    <w:rsid w:val="00F11FC6"/>
    <w:rsid w:val="00F167CA"/>
    <w:rsid w:val="00F22C9E"/>
    <w:rsid w:val="00F2416A"/>
    <w:rsid w:val="00F320AD"/>
    <w:rsid w:val="00F3272C"/>
    <w:rsid w:val="00F339C1"/>
    <w:rsid w:val="00F342A4"/>
    <w:rsid w:val="00F44D0B"/>
    <w:rsid w:val="00F475FF"/>
    <w:rsid w:val="00F509C5"/>
    <w:rsid w:val="00F50D36"/>
    <w:rsid w:val="00F63600"/>
    <w:rsid w:val="00F6448A"/>
    <w:rsid w:val="00F66F3E"/>
    <w:rsid w:val="00F7352D"/>
    <w:rsid w:val="00F742FB"/>
    <w:rsid w:val="00F75DD3"/>
    <w:rsid w:val="00F77E8C"/>
    <w:rsid w:val="00F802BB"/>
    <w:rsid w:val="00F807D1"/>
    <w:rsid w:val="00F81593"/>
    <w:rsid w:val="00F8659C"/>
    <w:rsid w:val="00F93309"/>
    <w:rsid w:val="00F9350C"/>
    <w:rsid w:val="00F97172"/>
    <w:rsid w:val="00F978C7"/>
    <w:rsid w:val="00FA2053"/>
    <w:rsid w:val="00FA500B"/>
    <w:rsid w:val="00FB054C"/>
    <w:rsid w:val="00FB0D22"/>
    <w:rsid w:val="00FD1A83"/>
    <w:rsid w:val="00FD56FC"/>
    <w:rsid w:val="00FD5B00"/>
    <w:rsid w:val="00FD5D23"/>
    <w:rsid w:val="00FD73F8"/>
    <w:rsid w:val="00FE4181"/>
    <w:rsid w:val="00FE6571"/>
    <w:rsid w:val="00FF28F5"/>
    <w:rsid w:val="00FF2A79"/>
    <w:rsid w:val="00FF3593"/>
    <w:rsid w:val="00FF6A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84E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7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C6C3C"/>
    <w:pPr>
      <w:spacing w:after="0" w:line="240" w:lineRule="auto"/>
      <w:ind w:left="720"/>
      <w:contextualSpacing/>
    </w:pPr>
    <w:rPr>
      <w:rFonts w:ascii="Arial" w:hAnsi="Arial"/>
      <w:sz w:val="24"/>
    </w:rPr>
  </w:style>
  <w:style w:type="character" w:styleId="Kommentarzeichen">
    <w:name w:val="annotation reference"/>
    <w:basedOn w:val="Absatz-Standardschriftart"/>
    <w:uiPriority w:val="99"/>
    <w:semiHidden/>
    <w:unhideWhenUsed/>
    <w:rsid w:val="004C6C3C"/>
    <w:rPr>
      <w:sz w:val="16"/>
      <w:szCs w:val="16"/>
    </w:rPr>
  </w:style>
  <w:style w:type="paragraph" w:styleId="Kommentartext">
    <w:name w:val="annotation text"/>
    <w:basedOn w:val="Standard"/>
    <w:link w:val="KommentartextZchn"/>
    <w:uiPriority w:val="99"/>
    <w:unhideWhenUsed/>
    <w:rsid w:val="008D4754"/>
    <w:pPr>
      <w:spacing w:after="0" w:line="240" w:lineRule="auto"/>
    </w:pPr>
    <w:rPr>
      <w:rFonts w:ascii="Arial" w:hAnsi="Arial"/>
      <w:sz w:val="20"/>
      <w:szCs w:val="20"/>
    </w:rPr>
  </w:style>
  <w:style w:type="character" w:customStyle="1" w:styleId="KommentartextZchn">
    <w:name w:val="Kommentartext Zchn"/>
    <w:basedOn w:val="Absatz-Standardschriftart"/>
    <w:link w:val="Kommentartext"/>
    <w:uiPriority w:val="99"/>
    <w:rsid w:val="004C6C3C"/>
    <w:rPr>
      <w:rFonts w:ascii="Arial" w:hAnsi="Arial"/>
      <w:sz w:val="20"/>
      <w:szCs w:val="20"/>
    </w:rPr>
  </w:style>
  <w:style w:type="paragraph" w:styleId="Sprechblasentext">
    <w:name w:val="Balloon Text"/>
    <w:basedOn w:val="Standard"/>
    <w:link w:val="SprechblasentextZchn"/>
    <w:uiPriority w:val="99"/>
    <w:semiHidden/>
    <w:unhideWhenUsed/>
    <w:rsid w:val="004C6C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6C3C"/>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DE4A1B"/>
    <w:pPr>
      <w:spacing w:after="160"/>
    </w:pPr>
    <w:rPr>
      <w:rFonts w:asciiTheme="minorHAnsi" w:hAnsiTheme="minorHAnsi"/>
      <w:b/>
      <w:bCs/>
    </w:rPr>
  </w:style>
  <w:style w:type="character" w:customStyle="1" w:styleId="KommentarthemaZchn">
    <w:name w:val="Kommentarthema Zchn"/>
    <w:basedOn w:val="KommentartextZchn"/>
    <w:link w:val="Kommentarthema"/>
    <w:uiPriority w:val="99"/>
    <w:semiHidden/>
    <w:rsid w:val="00DE4A1B"/>
    <w:rPr>
      <w:rFonts w:ascii="Arial" w:hAnsi="Arial"/>
      <w:b/>
      <w:bCs/>
      <w:sz w:val="20"/>
      <w:szCs w:val="20"/>
    </w:rPr>
  </w:style>
  <w:style w:type="paragraph" w:styleId="Kopfzeile">
    <w:name w:val="header"/>
    <w:basedOn w:val="Standard"/>
    <w:link w:val="KopfzeileZchn"/>
    <w:uiPriority w:val="99"/>
    <w:unhideWhenUsed/>
    <w:rsid w:val="00F636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3600"/>
  </w:style>
  <w:style w:type="paragraph" w:styleId="Fuzeile">
    <w:name w:val="footer"/>
    <w:basedOn w:val="Standard"/>
    <w:link w:val="FuzeileZchn"/>
    <w:uiPriority w:val="99"/>
    <w:unhideWhenUsed/>
    <w:rsid w:val="00F636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3600"/>
  </w:style>
  <w:style w:type="paragraph" w:customStyle="1" w:styleId="Default">
    <w:name w:val="Default"/>
    <w:rsid w:val="004D5DA0"/>
    <w:pPr>
      <w:autoSpaceDE w:val="0"/>
      <w:autoSpaceDN w:val="0"/>
      <w:adjustRightInd w:val="0"/>
      <w:spacing w:after="0" w:line="240" w:lineRule="auto"/>
    </w:pPr>
    <w:rPr>
      <w:rFonts w:ascii="EUAlbertina" w:hAnsi="EUAlbertina" w:cs="EUAlbertina"/>
      <w:color w:val="000000"/>
      <w:sz w:val="24"/>
      <w:szCs w:val="24"/>
    </w:rPr>
  </w:style>
  <w:style w:type="paragraph" w:styleId="berarbeitung">
    <w:name w:val="Revision"/>
    <w:hidden/>
    <w:uiPriority w:val="99"/>
    <w:semiHidden/>
    <w:rsid w:val="008430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0412">
      <w:bodyDiv w:val="1"/>
      <w:marLeft w:val="0"/>
      <w:marRight w:val="0"/>
      <w:marTop w:val="0"/>
      <w:marBottom w:val="0"/>
      <w:divBdr>
        <w:top w:val="none" w:sz="0" w:space="0" w:color="auto"/>
        <w:left w:val="none" w:sz="0" w:space="0" w:color="auto"/>
        <w:bottom w:val="none" w:sz="0" w:space="0" w:color="auto"/>
        <w:right w:val="none" w:sz="0" w:space="0" w:color="auto"/>
      </w:divBdr>
      <w:divsChild>
        <w:div w:id="916524499">
          <w:marLeft w:val="0"/>
          <w:marRight w:val="0"/>
          <w:marTop w:val="0"/>
          <w:marBottom w:val="0"/>
          <w:divBdr>
            <w:top w:val="none" w:sz="0" w:space="0" w:color="auto"/>
            <w:left w:val="none" w:sz="0" w:space="0" w:color="auto"/>
            <w:bottom w:val="none" w:sz="0" w:space="0" w:color="auto"/>
            <w:right w:val="none" w:sz="0" w:space="0" w:color="auto"/>
          </w:divBdr>
        </w:div>
        <w:div w:id="1536429994">
          <w:marLeft w:val="0"/>
          <w:marRight w:val="0"/>
          <w:marTop w:val="0"/>
          <w:marBottom w:val="0"/>
          <w:divBdr>
            <w:top w:val="none" w:sz="0" w:space="0" w:color="auto"/>
            <w:left w:val="none" w:sz="0" w:space="0" w:color="auto"/>
            <w:bottom w:val="none" w:sz="0" w:space="0" w:color="auto"/>
            <w:right w:val="none" w:sz="0" w:space="0" w:color="auto"/>
          </w:divBdr>
        </w:div>
      </w:divsChild>
    </w:div>
    <w:div w:id="238826361">
      <w:bodyDiv w:val="1"/>
      <w:marLeft w:val="0"/>
      <w:marRight w:val="0"/>
      <w:marTop w:val="0"/>
      <w:marBottom w:val="0"/>
      <w:divBdr>
        <w:top w:val="none" w:sz="0" w:space="0" w:color="auto"/>
        <w:left w:val="none" w:sz="0" w:space="0" w:color="auto"/>
        <w:bottom w:val="none" w:sz="0" w:space="0" w:color="auto"/>
        <w:right w:val="none" w:sz="0" w:space="0" w:color="auto"/>
      </w:divBdr>
    </w:div>
    <w:div w:id="277956136">
      <w:bodyDiv w:val="1"/>
      <w:marLeft w:val="0"/>
      <w:marRight w:val="0"/>
      <w:marTop w:val="0"/>
      <w:marBottom w:val="0"/>
      <w:divBdr>
        <w:top w:val="none" w:sz="0" w:space="0" w:color="auto"/>
        <w:left w:val="none" w:sz="0" w:space="0" w:color="auto"/>
        <w:bottom w:val="none" w:sz="0" w:space="0" w:color="auto"/>
        <w:right w:val="none" w:sz="0" w:space="0" w:color="auto"/>
      </w:divBdr>
      <w:divsChild>
        <w:div w:id="1887789607">
          <w:marLeft w:val="0"/>
          <w:marRight w:val="0"/>
          <w:marTop w:val="0"/>
          <w:marBottom w:val="0"/>
          <w:divBdr>
            <w:top w:val="none" w:sz="0" w:space="0" w:color="auto"/>
            <w:left w:val="none" w:sz="0" w:space="0" w:color="auto"/>
            <w:bottom w:val="none" w:sz="0" w:space="0" w:color="auto"/>
            <w:right w:val="none" w:sz="0" w:space="0" w:color="auto"/>
          </w:divBdr>
          <w:divsChild>
            <w:div w:id="683098641">
              <w:marLeft w:val="0"/>
              <w:marRight w:val="0"/>
              <w:marTop w:val="0"/>
              <w:marBottom w:val="0"/>
              <w:divBdr>
                <w:top w:val="none" w:sz="0" w:space="0" w:color="auto"/>
                <w:left w:val="none" w:sz="0" w:space="0" w:color="auto"/>
                <w:bottom w:val="none" w:sz="0" w:space="0" w:color="auto"/>
                <w:right w:val="none" w:sz="0" w:space="0" w:color="auto"/>
              </w:divBdr>
              <w:divsChild>
                <w:div w:id="1964649884">
                  <w:marLeft w:val="0"/>
                  <w:marRight w:val="0"/>
                  <w:marTop w:val="0"/>
                  <w:marBottom w:val="0"/>
                  <w:divBdr>
                    <w:top w:val="none" w:sz="0" w:space="0" w:color="auto"/>
                    <w:left w:val="none" w:sz="0" w:space="0" w:color="auto"/>
                    <w:bottom w:val="none" w:sz="0" w:space="0" w:color="auto"/>
                    <w:right w:val="none" w:sz="0" w:space="0" w:color="auto"/>
                  </w:divBdr>
                </w:div>
                <w:div w:id="1268194267">
                  <w:marLeft w:val="0"/>
                  <w:marRight w:val="0"/>
                  <w:marTop w:val="0"/>
                  <w:marBottom w:val="0"/>
                  <w:divBdr>
                    <w:top w:val="none" w:sz="0" w:space="0" w:color="auto"/>
                    <w:left w:val="none" w:sz="0" w:space="0" w:color="auto"/>
                    <w:bottom w:val="none" w:sz="0" w:space="0" w:color="auto"/>
                    <w:right w:val="none" w:sz="0" w:space="0" w:color="auto"/>
                  </w:divBdr>
                </w:div>
              </w:divsChild>
            </w:div>
            <w:div w:id="382825664">
              <w:marLeft w:val="0"/>
              <w:marRight w:val="0"/>
              <w:marTop w:val="0"/>
              <w:marBottom w:val="0"/>
              <w:divBdr>
                <w:top w:val="none" w:sz="0" w:space="0" w:color="auto"/>
                <w:left w:val="none" w:sz="0" w:space="0" w:color="auto"/>
                <w:bottom w:val="none" w:sz="0" w:space="0" w:color="auto"/>
                <w:right w:val="none" w:sz="0" w:space="0" w:color="auto"/>
              </w:divBdr>
            </w:div>
            <w:div w:id="370571516">
              <w:marLeft w:val="0"/>
              <w:marRight w:val="0"/>
              <w:marTop w:val="0"/>
              <w:marBottom w:val="0"/>
              <w:divBdr>
                <w:top w:val="none" w:sz="0" w:space="0" w:color="auto"/>
                <w:left w:val="none" w:sz="0" w:space="0" w:color="auto"/>
                <w:bottom w:val="none" w:sz="0" w:space="0" w:color="auto"/>
                <w:right w:val="none" w:sz="0" w:space="0" w:color="auto"/>
              </w:divBdr>
            </w:div>
            <w:div w:id="123276250">
              <w:marLeft w:val="0"/>
              <w:marRight w:val="0"/>
              <w:marTop w:val="0"/>
              <w:marBottom w:val="0"/>
              <w:divBdr>
                <w:top w:val="none" w:sz="0" w:space="0" w:color="auto"/>
                <w:left w:val="none" w:sz="0" w:space="0" w:color="auto"/>
                <w:bottom w:val="none" w:sz="0" w:space="0" w:color="auto"/>
                <w:right w:val="none" w:sz="0" w:space="0" w:color="auto"/>
              </w:divBdr>
            </w:div>
            <w:div w:id="662390866">
              <w:marLeft w:val="0"/>
              <w:marRight w:val="0"/>
              <w:marTop w:val="0"/>
              <w:marBottom w:val="0"/>
              <w:divBdr>
                <w:top w:val="none" w:sz="0" w:space="0" w:color="auto"/>
                <w:left w:val="none" w:sz="0" w:space="0" w:color="auto"/>
                <w:bottom w:val="none" w:sz="0" w:space="0" w:color="auto"/>
                <w:right w:val="none" w:sz="0" w:space="0" w:color="auto"/>
              </w:divBdr>
            </w:div>
            <w:div w:id="177431570">
              <w:marLeft w:val="0"/>
              <w:marRight w:val="0"/>
              <w:marTop w:val="0"/>
              <w:marBottom w:val="0"/>
              <w:divBdr>
                <w:top w:val="none" w:sz="0" w:space="0" w:color="auto"/>
                <w:left w:val="none" w:sz="0" w:space="0" w:color="auto"/>
                <w:bottom w:val="none" w:sz="0" w:space="0" w:color="auto"/>
                <w:right w:val="none" w:sz="0" w:space="0" w:color="auto"/>
              </w:divBdr>
            </w:div>
            <w:div w:id="655307270">
              <w:marLeft w:val="0"/>
              <w:marRight w:val="0"/>
              <w:marTop w:val="0"/>
              <w:marBottom w:val="0"/>
              <w:divBdr>
                <w:top w:val="none" w:sz="0" w:space="0" w:color="auto"/>
                <w:left w:val="none" w:sz="0" w:space="0" w:color="auto"/>
                <w:bottom w:val="none" w:sz="0" w:space="0" w:color="auto"/>
                <w:right w:val="none" w:sz="0" w:space="0" w:color="auto"/>
              </w:divBdr>
            </w:div>
            <w:div w:id="623119770">
              <w:marLeft w:val="0"/>
              <w:marRight w:val="0"/>
              <w:marTop w:val="0"/>
              <w:marBottom w:val="0"/>
              <w:divBdr>
                <w:top w:val="none" w:sz="0" w:space="0" w:color="auto"/>
                <w:left w:val="none" w:sz="0" w:space="0" w:color="auto"/>
                <w:bottom w:val="none" w:sz="0" w:space="0" w:color="auto"/>
                <w:right w:val="none" w:sz="0" w:space="0" w:color="auto"/>
              </w:divBdr>
            </w:div>
            <w:div w:id="1444571686">
              <w:marLeft w:val="0"/>
              <w:marRight w:val="0"/>
              <w:marTop w:val="0"/>
              <w:marBottom w:val="0"/>
              <w:divBdr>
                <w:top w:val="none" w:sz="0" w:space="0" w:color="auto"/>
                <w:left w:val="none" w:sz="0" w:space="0" w:color="auto"/>
                <w:bottom w:val="none" w:sz="0" w:space="0" w:color="auto"/>
                <w:right w:val="none" w:sz="0" w:space="0" w:color="auto"/>
              </w:divBdr>
            </w:div>
            <w:div w:id="1682312977">
              <w:marLeft w:val="0"/>
              <w:marRight w:val="0"/>
              <w:marTop w:val="0"/>
              <w:marBottom w:val="0"/>
              <w:divBdr>
                <w:top w:val="none" w:sz="0" w:space="0" w:color="auto"/>
                <w:left w:val="none" w:sz="0" w:space="0" w:color="auto"/>
                <w:bottom w:val="none" w:sz="0" w:space="0" w:color="auto"/>
                <w:right w:val="none" w:sz="0" w:space="0" w:color="auto"/>
              </w:divBdr>
            </w:div>
            <w:div w:id="2136605202">
              <w:marLeft w:val="0"/>
              <w:marRight w:val="0"/>
              <w:marTop w:val="0"/>
              <w:marBottom w:val="0"/>
              <w:divBdr>
                <w:top w:val="none" w:sz="0" w:space="0" w:color="auto"/>
                <w:left w:val="none" w:sz="0" w:space="0" w:color="auto"/>
                <w:bottom w:val="none" w:sz="0" w:space="0" w:color="auto"/>
                <w:right w:val="none" w:sz="0" w:space="0" w:color="auto"/>
              </w:divBdr>
            </w:div>
            <w:div w:id="47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7745">
      <w:bodyDiv w:val="1"/>
      <w:marLeft w:val="0"/>
      <w:marRight w:val="0"/>
      <w:marTop w:val="0"/>
      <w:marBottom w:val="0"/>
      <w:divBdr>
        <w:top w:val="none" w:sz="0" w:space="0" w:color="auto"/>
        <w:left w:val="none" w:sz="0" w:space="0" w:color="auto"/>
        <w:bottom w:val="none" w:sz="0" w:space="0" w:color="auto"/>
        <w:right w:val="none" w:sz="0" w:space="0" w:color="auto"/>
      </w:divBdr>
      <w:divsChild>
        <w:div w:id="2008171192">
          <w:marLeft w:val="0"/>
          <w:marRight w:val="0"/>
          <w:marTop w:val="0"/>
          <w:marBottom w:val="0"/>
          <w:divBdr>
            <w:top w:val="none" w:sz="0" w:space="0" w:color="auto"/>
            <w:left w:val="none" w:sz="0" w:space="0" w:color="auto"/>
            <w:bottom w:val="none" w:sz="0" w:space="0" w:color="auto"/>
            <w:right w:val="none" w:sz="0" w:space="0" w:color="auto"/>
          </w:divBdr>
          <w:divsChild>
            <w:div w:id="483813068">
              <w:marLeft w:val="0"/>
              <w:marRight w:val="0"/>
              <w:marTop w:val="0"/>
              <w:marBottom w:val="150"/>
              <w:divBdr>
                <w:top w:val="none" w:sz="0" w:space="0" w:color="auto"/>
                <w:left w:val="none" w:sz="0" w:space="0" w:color="auto"/>
                <w:bottom w:val="none" w:sz="0" w:space="0" w:color="auto"/>
                <w:right w:val="none" w:sz="0" w:space="0" w:color="auto"/>
              </w:divBdr>
            </w:div>
            <w:div w:id="14380645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9895263">
      <w:bodyDiv w:val="1"/>
      <w:marLeft w:val="0"/>
      <w:marRight w:val="0"/>
      <w:marTop w:val="0"/>
      <w:marBottom w:val="0"/>
      <w:divBdr>
        <w:top w:val="none" w:sz="0" w:space="0" w:color="auto"/>
        <w:left w:val="none" w:sz="0" w:space="0" w:color="auto"/>
        <w:bottom w:val="none" w:sz="0" w:space="0" w:color="auto"/>
        <w:right w:val="none" w:sz="0" w:space="0" w:color="auto"/>
      </w:divBdr>
      <w:divsChild>
        <w:div w:id="415639368">
          <w:marLeft w:val="0"/>
          <w:marRight w:val="0"/>
          <w:marTop w:val="0"/>
          <w:marBottom w:val="0"/>
          <w:divBdr>
            <w:top w:val="none" w:sz="0" w:space="0" w:color="auto"/>
            <w:left w:val="none" w:sz="0" w:space="0" w:color="auto"/>
            <w:bottom w:val="none" w:sz="0" w:space="0" w:color="auto"/>
            <w:right w:val="none" w:sz="0" w:space="0" w:color="auto"/>
          </w:divBdr>
        </w:div>
        <w:div w:id="1994485865">
          <w:marLeft w:val="0"/>
          <w:marRight w:val="0"/>
          <w:marTop w:val="0"/>
          <w:marBottom w:val="0"/>
          <w:divBdr>
            <w:top w:val="none" w:sz="0" w:space="0" w:color="auto"/>
            <w:left w:val="none" w:sz="0" w:space="0" w:color="auto"/>
            <w:bottom w:val="none" w:sz="0" w:space="0" w:color="auto"/>
            <w:right w:val="none" w:sz="0" w:space="0" w:color="auto"/>
          </w:divBdr>
        </w:div>
      </w:divsChild>
    </w:div>
    <w:div w:id="1380738775">
      <w:bodyDiv w:val="1"/>
      <w:marLeft w:val="0"/>
      <w:marRight w:val="0"/>
      <w:marTop w:val="0"/>
      <w:marBottom w:val="0"/>
      <w:divBdr>
        <w:top w:val="none" w:sz="0" w:space="0" w:color="auto"/>
        <w:left w:val="none" w:sz="0" w:space="0" w:color="auto"/>
        <w:bottom w:val="none" w:sz="0" w:space="0" w:color="auto"/>
        <w:right w:val="none" w:sz="0" w:space="0" w:color="auto"/>
      </w:divBdr>
      <w:divsChild>
        <w:div w:id="54356338">
          <w:marLeft w:val="0"/>
          <w:marRight w:val="0"/>
          <w:marTop w:val="0"/>
          <w:marBottom w:val="0"/>
          <w:divBdr>
            <w:top w:val="none" w:sz="0" w:space="0" w:color="auto"/>
            <w:left w:val="none" w:sz="0" w:space="0" w:color="auto"/>
            <w:bottom w:val="none" w:sz="0" w:space="0" w:color="auto"/>
            <w:right w:val="none" w:sz="0" w:space="0" w:color="auto"/>
          </w:divBdr>
        </w:div>
        <w:div w:id="1713074386">
          <w:marLeft w:val="0"/>
          <w:marRight w:val="0"/>
          <w:marTop w:val="0"/>
          <w:marBottom w:val="0"/>
          <w:divBdr>
            <w:top w:val="none" w:sz="0" w:space="0" w:color="auto"/>
            <w:left w:val="none" w:sz="0" w:space="0" w:color="auto"/>
            <w:bottom w:val="none" w:sz="0" w:space="0" w:color="auto"/>
            <w:right w:val="none" w:sz="0" w:space="0" w:color="auto"/>
          </w:divBdr>
        </w:div>
      </w:divsChild>
    </w:div>
    <w:div w:id="1400320312">
      <w:bodyDiv w:val="1"/>
      <w:marLeft w:val="0"/>
      <w:marRight w:val="0"/>
      <w:marTop w:val="0"/>
      <w:marBottom w:val="0"/>
      <w:divBdr>
        <w:top w:val="none" w:sz="0" w:space="0" w:color="auto"/>
        <w:left w:val="none" w:sz="0" w:space="0" w:color="auto"/>
        <w:bottom w:val="none" w:sz="0" w:space="0" w:color="auto"/>
        <w:right w:val="none" w:sz="0" w:space="0" w:color="auto"/>
      </w:divBdr>
    </w:div>
    <w:div w:id="1400710785">
      <w:bodyDiv w:val="1"/>
      <w:marLeft w:val="0"/>
      <w:marRight w:val="0"/>
      <w:marTop w:val="0"/>
      <w:marBottom w:val="0"/>
      <w:divBdr>
        <w:top w:val="none" w:sz="0" w:space="0" w:color="auto"/>
        <w:left w:val="none" w:sz="0" w:space="0" w:color="auto"/>
        <w:bottom w:val="none" w:sz="0" w:space="0" w:color="auto"/>
        <w:right w:val="none" w:sz="0" w:space="0" w:color="auto"/>
      </w:divBdr>
      <w:divsChild>
        <w:div w:id="1567033464">
          <w:marLeft w:val="0"/>
          <w:marRight w:val="0"/>
          <w:marTop w:val="0"/>
          <w:marBottom w:val="0"/>
          <w:divBdr>
            <w:top w:val="none" w:sz="0" w:space="0" w:color="auto"/>
            <w:left w:val="none" w:sz="0" w:space="0" w:color="auto"/>
            <w:bottom w:val="none" w:sz="0" w:space="0" w:color="auto"/>
            <w:right w:val="none" w:sz="0" w:space="0" w:color="auto"/>
          </w:divBdr>
        </w:div>
        <w:div w:id="1614555846">
          <w:marLeft w:val="0"/>
          <w:marRight w:val="0"/>
          <w:marTop w:val="0"/>
          <w:marBottom w:val="0"/>
          <w:divBdr>
            <w:top w:val="none" w:sz="0" w:space="0" w:color="auto"/>
            <w:left w:val="none" w:sz="0" w:space="0" w:color="auto"/>
            <w:bottom w:val="none" w:sz="0" w:space="0" w:color="auto"/>
            <w:right w:val="none" w:sz="0" w:space="0" w:color="auto"/>
          </w:divBdr>
        </w:div>
        <w:div w:id="144326556">
          <w:marLeft w:val="0"/>
          <w:marRight w:val="0"/>
          <w:marTop w:val="0"/>
          <w:marBottom w:val="0"/>
          <w:divBdr>
            <w:top w:val="none" w:sz="0" w:space="0" w:color="auto"/>
            <w:left w:val="none" w:sz="0" w:space="0" w:color="auto"/>
            <w:bottom w:val="none" w:sz="0" w:space="0" w:color="auto"/>
            <w:right w:val="none" w:sz="0" w:space="0" w:color="auto"/>
          </w:divBdr>
        </w:div>
      </w:divsChild>
    </w:div>
    <w:div w:id="1413236349">
      <w:bodyDiv w:val="1"/>
      <w:marLeft w:val="0"/>
      <w:marRight w:val="0"/>
      <w:marTop w:val="0"/>
      <w:marBottom w:val="0"/>
      <w:divBdr>
        <w:top w:val="none" w:sz="0" w:space="0" w:color="auto"/>
        <w:left w:val="none" w:sz="0" w:space="0" w:color="auto"/>
        <w:bottom w:val="none" w:sz="0" w:space="0" w:color="auto"/>
        <w:right w:val="none" w:sz="0" w:space="0" w:color="auto"/>
      </w:divBdr>
      <w:divsChild>
        <w:div w:id="669599132">
          <w:marLeft w:val="0"/>
          <w:marRight w:val="0"/>
          <w:marTop w:val="0"/>
          <w:marBottom w:val="0"/>
          <w:divBdr>
            <w:top w:val="none" w:sz="0" w:space="0" w:color="auto"/>
            <w:left w:val="none" w:sz="0" w:space="0" w:color="auto"/>
            <w:bottom w:val="none" w:sz="0" w:space="0" w:color="auto"/>
            <w:right w:val="none" w:sz="0" w:space="0" w:color="auto"/>
          </w:divBdr>
        </w:div>
        <w:div w:id="43601832">
          <w:marLeft w:val="0"/>
          <w:marRight w:val="0"/>
          <w:marTop w:val="0"/>
          <w:marBottom w:val="0"/>
          <w:divBdr>
            <w:top w:val="none" w:sz="0" w:space="0" w:color="auto"/>
            <w:left w:val="none" w:sz="0" w:space="0" w:color="auto"/>
            <w:bottom w:val="none" w:sz="0" w:space="0" w:color="auto"/>
            <w:right w:val="none" w:sz="0" w:space="0" w:color="auto"/>
          </w:divBdr>
        </w:div>
        <w:div w:id="1860123913">
          <w:marLeft w:val="0"/>
          <w:marRight w:val="0"/>
          <w:marTop w:val="0"/>
          <w:marBottom w:val="0"/>
          <w:divBdr>
            <w:top w:val="none" w:sz="0" w:space="0" w:color="auto"/>
            <w:left w:val="none" w:sz="0" w:space="0" w:color="auto"/>
            <w:bottom w:val="none" w:sz="0" w:space="0" w:color="auto"/>
            <w:right w:val="none" w:sz="0" w:space="0" w:color="auto"/>
          </w:divBdr>
        </w:div>
        <w:div w:id="405614017">
          <w:marLeft w:val="0"/>
          <w:marRight w:val="0"/>
          <w:marTop w:val="0"/>
          <w:marBottom w:val="0"/>
          <w:divBdr>
            <w:top w:val="none" w:sz="0" w:space="0" w:color="auto"/>
            <w:left w:val="none" w:sz="0" w:space="0" w:color="auto"/>
            <w:bottom w:val="none" w:sz="0" w:space="0" w:color="auto"/>
            <w:right w:val="none" w:sz="0" w:space="0" w:color="auto"/>
          </w:divBdr>
        </w:div>
        <w:div w:id="1595934662">
          <w:marLeft w:val="0"/>
          <w:marRight w:val="0"/>
          <w:marTop w:val="0"/>
          <w:marBottom w:val="0"/>
          <w:divBdr>
            <w:top w:val="none" w:sz="0" w:space="0" w:color="auto"/>
            <w:left w:val="none" w:sz="0" w:space="0" w:color="auto"/>
            <w:bottom w:val="none" w:sz="0" w:space="0" w:color="auto"/>
            <w:right w:val="none" w:sz="0" w:space="0" w:color="auto"/>
          </w:divBdr>
        </w:div>
        <w:div w:id="1133063518">
          <w:marLeft w:val="0"/>
          <w:marRight w:val="0"/>
          <w:marTop w:val="0"/>
          <w:marBottom w:val="0"/>
          <w:divBdr>
            <w:top w:val="none" w:sz="0" w:space="0" w:color="auto"/>
            <w:left w:val="none" w:sz="0" w:space="0" w:color="auto"/>
            <w:bottom w:val="none" w:sz="0" w:space="0" w:color="auto"/>
            <w:right w:val="none" w:sz="0" w:space="0" w:color="auto"/>
          </w:divBdr>
        </w:div>
        <w:div w:id="186799946">
          <w:marLeft w:val="0"/>
          <w:marRight w:val="0"/>
          <w:marTop w:val="0"/>
          <w:marBottom w:val="0"/>
          <w:divBdr>
            <w:top w:val="none" w:sz="0" w:space="0" w:color="auto"/>
            <w:left w:val="none" w:sz="0" w:space="0" w:color="auto"/>
            <w:bottom w:val="none" w:sz="0" w:space="0" w:color="auto"/>
            <w:right w:val="none" w:sz="0" w:space="0" w:color="auto"/>
          </w:divBdr>
        </w:div>
      </w:divsChild>
    </w:div>
    <w:div w:id="1492065537">
      <w:bodyDiv w:val="1"/>
      <w:marLeft w:val="0"/>
      <w:marRight w:val="0"/>
      <w:marTop w:val="0"/>
      <w:marBottom w:val="0"/>
      <w:divBdr>
        <w:top w:val="none" w:sz="0" w:space="0" w:color="auto"/>
        <w:left w:val="none" w:sz="0" w:space="0" w:color="auto"/>
        <w:bottom w:val="none" w:sz="0" w:space="0" w:color="auto"/>
        <w:right w:val="none" w:sz="0" w:space="0" w:color="auto"/>
      </w:divBdr>
      <w:divsChild>
        <w:div w:id="1370295714">
          <w:marLeft w:val="0"/>
          <w:marRight w:val="0"/>
          <w:marTop w:val="0"/>
          <w:marBottom w:val="0"/>
          <w:divBdr>
            <w:top w:val="none" w:sz="0" w:space="0" w:color="auto"/>
            <w:left w:val="none" w:sz="0" w:space="0" w:color="auto"/>
            <w:bottom w:val="none" w:sz="0" w:space="0" w:color="auto"/>
            <w:right w:val="none" w:sz="0" w:space="0" w:color="auto"/>
          </w:divBdr>
        </w:div>
        <w:div w:id="311952293">
          <w:marLeft w:val="0"/>
          <w:marRight w:val="0"/>
          <w:marTop w:val="0"/>
          <w:marBottom w:val="0"/>
          <w:divBdr>
            <w:top w:val="none" w:sz="0" w:space="0" w:color="auto"/>
            <w:left w:val="none" w:sz="0" w:space="0" w:color="auto"/>
            <w:bottom w:val="none" w:sz="0" w:space="0" w:color="auto"/>
            <w:right w:val="none" w:sz="0" w:space="0" w:color="auto"/>
          </w:divBdr>
        </w:div>
      </w:divsChild>
    </w:div>
    <w:div w:id="1624312967">
      <w:bodyDiv w:val="1"/>
      <w:marLeft w:val="0"/>
      <w:marRight w:val="0"/>
      <w:marTop w:val="0"/>
      <w:marBottom w:val="0"/>
      <w:divBdr>
        <w:top w:val="none" w:sz="0" w:space="0" w:color="auto"/>
        <w:left w:val="none" w:sz="0" w:space="0" w:color="auto"/>
        <w:bottom w:val="none" w:sz="0" w:space="0" w:color="auto"/>
        <w:right w:val="none" w:sz="0" w:space="0" w:color="auto"/>
      </w:divBdr>
      <w:divsChild>
        <w:div w:id="236478556">
          <w:marLeft w:val="0"/>
          <w:marRight w:val="0"/>
          <w:marTop w:val="0"/>
          <w:marBottom w:val="0"/>
          <w:divBdr>
            <w:top w:val="none" w:sz="0" w:space="0" w:color="auto"/>
            <w:left w:val="none" w:sz="0" w:space="0" w:color="auto"/>
            <w:bottom w:val="none" w:sz="0" w:space="0" w:color="auto"/>
            <w:right w:val="none" w:sz="0" w:space="0" w:color="auto"/>
          </w:divBdr>
          <w:divsChild>
            <w:div w:id="105538561">
              <w:marLeft w:val="0"/>
              <w:marRight w:val="0"/>
              <w:marTop w:val="0"/>
              <w:marBottom w:val="0"/>
              <w:divBdr>
                <w:top w:val="none" w:sz="0" w:space="0" w:color="auto"/>
                <w:left w:val="none" w:sz="0" w:space="0" w:color="auto"/>
                <w:bottom w:val="none" w:sz="0" w:space="0" w:color="auto"/>
                <w:right w:val="none" w:sz="0" w:space="0" w:color="auto"/>
              </w:divBdr>
              <w:divsChild>
                <w:div w:id="890849473">
                  <w:marLeft w:val="0"/>
                  <w:marRight w:val="0"/>
                  <w:marTop w:val="0"/>
                  <w:marBottom w:val="0"/>
                  <w:divBdr>
                    <w:top w:val="none" w:sz="0" w:space="0" w:color="auto"/>
                    <w:left w:val="none" w:sz="0" w:space="0" w:color="auto"/>
                    <w:bottom w:val="none" w:sz="0" w:space="0" w:color="auto"/>
                    <w:right w:val="none" w:sz="0" w:space="0" w:color="auto"/>
                  </w:divBdr>
                </w:div>
                <w:div w:id="520973103">
                  <w:marLeft w:val="0"/>
                  <w:marRight w:val="0"/>
                  <w:marTop w:val="0"/>
                  <w:marBottom w:val="0"/>
                  <w:divBdr>
                    <w:top w:val="none" w:sz="0" w:space="0" w:color="auto"/>
                    <w:left w:val="none" w:sz="0" w:space="0" w:color="auto"/>
                    <w:bottom w:val="none" w:sz="0" w:space="0" w:color="auto"/>
                    <w:right w:val="none" w:sz="0" w:space="0" w:color="auto"/>
                  </w:divBdr>
                </w:div>
              </w:divsChild>
            </w:div>
            <w:div w:id="815335445">
              <w:marLeft w:val="0"/>
              <w:marRight w:val="0"/>
              <w:marTop w:val="0"/>
              <w:marBottom w:val="0"/>
              <w:divBdr>
                <w:top w:val="none" w:sz="0" w:space="0" w:color="auto"/>
                <w:left w:val="none" w:sz="0" w:space="0" w:color="auto"/>
                <w:bottom w:val="none" w:sz="0" w:space="0" w:color="auto"/>
                <w:right w:val="none" w:sz="0" w:space="0" w:color="auto"/>
              </w:divBdr>
            </w:div>
            <w:div w:id="5804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5871">
      <w:bodyDiv w:val="1"/>
      <w:marLeft w:val="0"/>
      <w:marRight w:val="0"/>
      <w:marTop w:val="0"/>
      <w:marBottom w:val="0"/>
      <w:divBdr>
        <w:top w:val="none" w:sz="0" w:space="0" w:color="auto"/>
        <w:left w:val="none" w:sz="0" w:space="0" w:color="auto"/>
        <w:bottom w:val="none" w:sz="0" w:space="0" w:color="auto"/>
        <w:right w:val="none" w:sz="0" w:space="0" w:color="auto"/>
      </w:divBdr>
      <w:divsChild>
        <w:div w:id="1690446784">
          <w:marLeft w:val="0"/>
          <w:marRight w:val="0"/>
          <w:marTop w:val="0"/>
          <w:marBottom w:val="0"/>
          <w:divBdr>
            <w:top w:val="none" w:sz="0" w:space="0" w:color="auto"/>
            <w:left w:val="none" w:sz="0" w:space="0" w:color="auto"/>
            <w:bottom w:val="none" w:sz="0" w:space="0" w:color="auto"/>
            <w:right w:val="none" w:sz="0" w:space="0" w:color="auto"/>
          </w:divBdr>
          <w:divsChild>
            <w:div w:id="729427403">
              <w:marLeft w:val="0"/>
              <w:marRight w:val="0"/>
              <w:marTop w:val="0"/>
              <w:marBottom w:val="0"/>
              <w:divBdr>
                <w:top w:val="none" w:sz="0" w:space="0" w:color="auto"/>
                <w:left w:val="none" w:sz="0" w:space="0" w:color="auto"/>
                <w:bottom w:val="none" w:sz="0" w:space="0" w:color="auto"/>
                <w:right w:val="none" w:sz="0" w:space="0" w:color="auto"/>
              </w:divBdr>
              <w:divsChild>
                <w:div w:id="401416726">
                  <w:marLeft w:val="0"/>
                  <w:marRight w:val="0"/>
                  <w:marTop w:val="0"/>
                  <w:marBottom w:val="0"/>
                  <w:divBdr>
                    <w:top w:val="none" w:sz="0" w:space="0" w:color="auto"/>
                    <w:left w:val="none" w:sz="0" w:space="0" w:color="auto"/>
                    <w:bottom w:val="none" w:sz="0" w:space="0" w:color="auto"/>
                    <w:right w:val="none" w:sz="0" w:space="0" w:color="auto"/>
                  </w:divBdr>
                  <w:divsChild>
                    <w:div w:id="1329020805">
                      <w:marLeft w:val="0"/>
                      <w:marRight w:val="0"/>
                      <w:marTop w:val="0"/>
                      <w:marBottom w:val="0"/>
                      <w:divBdr>
                        <w:top w:val="none" w:sz="0" w:space="0" w:color="auto"/>
                        <w:left w:val="none" w:sz="0" w:space="0" w:color="auto"/>
                        <w:bottom w:val="none" w:sz="0" w:space="0" w:color="auto"/>
                        <w:right w:val="none" w:sz="0" w:space="0" w:color="auto"/>
                      </w:divBdr>
                    </w:div>
                    <w:div w:id="2064595102">
                      <w:marLeft w:val="0"/>
                      <w:marRight w:val="0"/>
                      <w:marTop w:val="0"/>
                      <w:marBottom w:val="0"/>
                      <w:divBdr>
                        <w:top w:val="none" w:sz="0" w:space="0" w:color="auto"/>
                        <w:left w:val="none" w:sz="0" w:space="0" w:color="auto"/>
                        <w:bottom w:val="none" w:sz="0" w:space="0" w:color="auto"/>
                        <w:right w:val="none" w:sz="0" w:space="0" w:color="auto"/>
                      </w:divBdr>
                      <w:divsChild>
                        <w:div w:id="1707174565">
                          <w:marLeft w:val="0"/>
                          <w:marRight w:val="0"/>
                          <w:marTop w:val="0"/>
                          <w:marBottom w:val="0"/>
                          <w:divBdr>
                            <w:top w:val="none" w:sz="0" w:space="0" w:color="auto"/>
                            <w:left w:val="none" w:sz="0" w:space="0" w:color="auto"/>
                            <w:bottom w:val="none" w:sz="0" w:space="0" w:color="auto"/>
                            <w:right w:val="none" w:sz="0" w:space="0" w:color="auto"/>
                          </w:divBdr>
                        </w:div>
                        <w:div w:id="1991445331">
                          <w:marLeft w:val="0"/>
                          <w:marRight w:val="0"/>
                          <w:marTop w:val="0"/>
                          <w:marBottom w:val="0"/>
                          <w:divBdr>
                            <w:top w:val="none" w:sz="0" w:space="0" w:color="auto"/>
                            <w:left w:val="none" w:sz="0" w:space="0" w:color="auto"/>
                            <w:bottom w:val="none" w:sz="0" w:space="0" w:color="auto"/>
                            <w:right w:val="none" w:sz="0" w:space="0" w:color="auto"/>
                          </w:divBdr>
                        </w:div>
                        <w:div w:id="1637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usanne Spiekermann"/>
    <f:field ref="FSCFOLIO_1_1001_FieldCurrentDate" text="09.11.2023 10:37"/>
    <f:field ref="CCAPRECONFIG_15_1001_Objektname" text="04_Anlage_4_Synopse JMStV" edit="true"/>
    <f:field ref="DEPRECONFIG_15_1001_Objektname" text="04_Anlage_4_Synopse JMStV" edit="true"/>
    <f:field ref="RLPCFG_15_1700_Aktenbetreff" text="RFK (Rundfunkkommission)" edit="true"/>
    <f:field ref="RLPCFG_15_1700_SchlagwortederAkte" text="" edit="true"/>
    <f:field ref="RLPCFG_15_1700_FreitextAkte1" text="" edit="true"/>
    <f:field ref="RLPCFG_15_1700_FreitextAkte2" text="" edit="true"/>
    <f:field ref="RLPCFG_15_1700_FreitextAkte3" text="" edit="true"/>
    <f:field ref="RLPCFG_15_1700_Vorgangsbetreff" text="2023-11-08_Hybride Sitzung der Rundfunkkommission in Berlin_08-11-2023" edit="true"/>
    <f:field ref="RLPCFG_15_1700_BemerkungVorgang" text="" edit="true"/>
    <f:field ref="RLPCFG_15_1700_SchlagworteVorgang" text="" edit="true"/>
    <f:field ref="RLPCFG_15_1700_FreitextVorgang1" text="" edit="true"/>
    <f:field ref="RLPCFG_15_1700_FreitextVorgang2" text="" edit="true"/>
    <f:field ref="RLPCFG_15_1700_FreitextVorgang3" text="" edit="true"/>
    <f:field ref="RLPCFG_15_1700_BetreffDokument" text="2023-11-08_RFK TOP 2 Beschlussfassung 5. und 6. MÄStV"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04_Anlage_4_Synopse JMStV" edit="true"/>
    <f:field ref="objsubject" text="" edit="true"/>
    <f:field ref="objcreatedby" text="Grätsch, Niklas"/>
    <f:field ref="objcreatedat" date="2023-11-02T11:45:44" text="02.11.2023 11:45:44"/>
    <f:field ref="objchangedby" text="Raab, Heike, StS'in"/>
    <f:field ref="objmodifiedat" date="2023-11-06T14:23:42" text="06.11.2023 14:23:42"/>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E77454B-6AC9-403D-8C45-9361A9BB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9914</Words>
  <Characters>62461</Characters>
  <Application>Microsoft Office Word</Application>
  <DocSecurity>0</DocSecurity>
  <Lines>520</Lines>
  <Paragraphs>144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2023-11-09T10:16:00Z</dcterms:created>
  <dcterms:modified xsi:type="dcterms:W3CDTF">2023-11-09T10:16:00Z</dcterms:modified>
</cp:coreProperties>
</file>